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B2A2A6" w14:textId="5FBCCB7B" w:rsidR="00021790" w:rsidRPr="000C14C0" w:rsidRDefault="00021790" w:rsidP="000C14C0">
      <w:pPr>
        <w:spacing w:after="0"/>
        <w:ind w:left="2880"/>
        <w:rPr>
          <w:b/>
          <w:color w:val="C00000"/>
          <w:sz w:val="28"/>
          <w:szCs w:val="28"/>
        </w:rPr>
      </w:pPr>
      <w:r w:rsidRPr="00731A14">
        <w:rPr>
          <w:b/>
          <w:color w:val="C00000"/>
          <w:sz w:val="28"/>
          <w:szCs w:val="28"/>
        </w:rPr>
        <w:t>Tool</w:t>
      </w:r>
      <w:r w:rsidR="00A00061">
        <w:rPr>
          <w:b/>
          <w:color w:val="C00000"/>
          <w:sz w:val="28"/>
          <w:szCs w:val="28"/>
        </w:rPr>
        <w:t xml:space="preserve"> 6.1a</w:t>
      </w:r>
      <w:r w:rsidRPr="00731A14">
        <w:rPr>
          <w:b/>
          <w:color w:val="C00000"/>
          <w:sz w:val="28"/>
          <w:szCs w:val="28"/>
        </w:rPr>
        <w:t xml:space="preserve">: </w:t>
      </w:r>
      <w:r w:rsidR="00364F2E" w:rsidRPr="00731A14">
        <w:rPr>
          <w:b/>
          <w:color w:val="C00000"/>
          <w:sz w:val="28"/>
          <w:szCs w:val="28"/>
        </w:rPr>
        <w:t>PROGRAM FIDELITY CHECKLIST</w:t>
      </w:r>
      <w:r w:rsidR="000C14C0">
        <w:rPr>
          <w:b/>
          <w:color w:val="C00000"/>
          <w:sz w:val="28"/>
          <w:szCs w:val="28"/>
        </w:rPr>
        <w:t xml:space="preserve"> - </w:t>
      </w:r>
      <w:r w:rsidR="00364F2E" w:rsidRPr="00731A14">
        <w:rPr>
          <w:b/>
          <w:color w:val="C00000"/>
          <w:sz w:val="28"/>
          <w:szCs w:val="28"/>
        </w:rPr>
        <w:t>F</w:t>
      </w:r>
      <w:r w:rsidR="00A00061">
        <w:rPr>
          <w:b/>
          <w:color w:val="C00000"/>
          <w:sz w:val="28"/>
          <w:szCs w:val="28"/>
        </w:rPr>
        <w:t>it</w:t>
      </w:r>
      <w:r w:rsidR="00364F2E" w:rsidRPr="00731A14">
        <w:rPr>
          <w:b/>
          <w:color w:val="C00000"/>
          <w:sz w:val="28"/>
          <w:szCs w:val="28"/>
        </w:rPr>
        <w:t xml:space="preserve"> for Function S</w:t>
      </w:r>
      <w:r w:rsidR="00A00061">
        <w:rPr>
          <w:b/>
          <w:color w:val="C00000"/>
          <w:sz w:val="28"/>
          <w:szCs w:val="28"/>
        </w:rPr>
        <w:t>ample</w:t>
      </w:r>
    </w:p>
    <w:p w14:paraId="1B4C5E7D" w14:textId="5BD19389" w:rsidR="00021790" w:rsidRDefault="00021790" w:rsidP="00021790"/>
    <w:p w14:paraId="1215DC78" w14:textId="77777777" w:rsidR="00021790" w:rsidRDefault="00021790" w:rsidP="00021790"/>
    <w:p w14:paraId="5DA4CA65" w14:textId="77777777" w:rsidR="000C14C0" w:rsidRDefault="00021790" w:rsidP="00021790">
      <w:pPr>
        <w:rPr>
          <w:b/>
          <w:bCs/>
        </w:rPr>
      </w:pPr>
      <w:r w:rsidRPr="003B7C3F">
        <w:rPr>
          <w:b/>
          <w:bCs/>
        </w:rPr>
        <w:t xml:space="preserve">Section in </w:t>
      </w:r>
      <w:r>
        <w:rPr>
          <w:b/>
          <w:bCs/>
        </w:rPr>
        <w:t xml:space="preserve">Planner: </w:t>
      </w:r>
      <w:r>
        <w:rPr>
          <w:b/>
          <w:bCs/>
        </w:rPr>
        <w:tab/>
      </w:r>
      <w:r>
        <w:rPr>
          <w:b/>
          <w:bCs/>
        </w:rPr>
        <w:tab/>
      </w:r>
    </w:p>
    <w:p w14:paraId="52554B96" w14:textId="446932B4" w:rsidR="00021790" w:rsidRPr="00C906F7" w:rsidRDefault="000C14C0" w:rsidP="00021790">
      <w:pPr>
        <w:rPr>
          <w:i/>
          <w:iCs/>
        </w:rPr>
      </w:pPr>
      <w:r w:rsidRPr="003B7C3F">
        <w:rPr>
          <w:b/>
          <w:bCs/>
        </w:rPr>
        <w:t xml:space="preserve">Section in </w:t>
      </w:r>
      <w:r>
        <w:rPr>
          <w:b/>
          <w:bCs/>
        </w:rPr>
        <w:t xml:space="preserve">Planner: </w:t>
      </w:r>
      <w:r w:rsidR="00021790" w:rsidRPr="004D631B">
        <w:rPr>
          <w:b/>
          <w:bCs/>
        </w:rPr>
        <w:t>P</w:t>
      </w:r>
      <w:r w:rsidR="008A5813">
        <w:rPr>
          <w:b/>
          <w:bCs/>
        </w:rPr>
        <w:t>hase</w:t>
      </w:r>
      <w:r w:rsidR="00021790" w:rsidRPr="004D631B">
        <w:rPr>
          <w:b/>
          <w:bCs/>
        </w:rPr>
        <w:t xml:space="preserve"> </w:t>
      </w:r>
      <w:r w:rsidR="000F0637">
        <w:rPr>
          <w:b/>
          <w:bCs/>
        </w:rPr>
        <w:t>2</w:t>
      </w:r>
      <w:r w:rsidR="00021790" w:rsidRPr="004D631B">
        <w:rPr>
          <w:b/>
          <w:bCs/>
        </w:rPr>
        <w:t xml:space="preserve">, Step </w:t>
      </w:r>
      <w:r w:rsidR="000F0637">
        <w:rPr>
          <w:b/>
          <w:bCs/>
        </w:rPr>
        <w:t>6 (6.1a – design); PHASE 3, Step 8 – activate)</w:t>
      </w:r>
    </w:p>
    <w:p w14:paraId="584CAF7A" w14:textId="77777777" w:rsidR="000C6410" w:rsidRDefault="000C6410" w:rsidP="000C6410">
      <w:pPr>
        <w:spacing w:after="0"/>
        <w:rPr>
          <w:b/>
          <w:bCs/>
        </w:rPr>
      </w:pPr>
    </w:p>
    <w:p w14:paraId="0ABFB5BD" w14:textId="12CB0660" w:rsidR="00967A16" w:rsidRPr="000C14C0" w:rsidRDefault="00021790" w:rsidP="000C14C0">
      <w:pPr>
        <w:spacing w:after="0"/>
        <w:rPr>
          <w:b/>
          <w:bCs/>
        </w:rPr>
      </w:pPr>
      <w:r w:rsidRPr="003B7C3F">
        <w:rPr>
          <w:b/>
          <w:bCs/>
        </w:rPr>
        <w:t>Why is this important</w:t>
      </w:r>
      <w:r>
        <w:rPr>
          <w:b/>
          <w:bCs/>
        </w:rPr>
        <w:t>?</w:t>
      </w:r>
    </w:p>
    <w:p w14:paraId="6FB6ECB2" w14:textId="2E0BF460" w:rsidR="00D413E0" w:rsidRDefault="00D413E0" w:rsidP="003C0A90">
      <w:pPr>
        <w:spacing w:after="0" w:line="240" w:lineRule="auto"/>
        <w:rPr>
          <w:rFonts w:ascii="Calibri" w:hAnsi="Calibri" w:cs="Calibri"/>
          <w:bdr w:val="none" w:sz="0" w:space="0" w:color="auto" w:frame="1"/>
          <w:shd w:val="clear" w:color="auto" w:fill="FFFFFF"/>
        </w:rPr>
      </w:pPr>
      <w:r>
        <w:rPr>
          <w:iCs/>
        </w:rPr>
        <w:t>Exercise p</w:t>
      </w:r>
      <w:r w:rsidRPr="00ED064E">
        <w:rPr>
          <w:iCs/>
        </w:rPr>
        <w:t xml:space="preserve">rogram developers </w:t>
      </w:r>
      <w:r>
        <w:rPr>
          <w:iCs/>
        </w:rPr>
        <w:t xml:space="preserve">encourage maintaining </w:t>
      </w:r>
      <w:r w:rsidRPr="00ED064E">
        <w:rPr>
          <w:iCs/>
        </w:rPr>
        <w:t xml:space="preserve">program </w:t>
      </w:r>
      <w:r>
        <w:rPr>
          <w:iCs/>
        </w:rPr>
        <w:t>‘</w:t>
      </w:r>
      <w:r w:rsidRPr="00ED064E">
        <w:rPr>
          <w:iCs/>
        </w:rPr>
        <w:t>fidelity’</w:t>
      </w:r>
      <w:r>
        <w:rPr>
          <w:iCs/>
        </w:rPr>
        <w:t>, i.e. monitoring whether the exercise regimen is being consistently delivered as designed to achieve optimal outcomes and ensure safety of the participants. Many programs include a fidelity checklist for program managers to review with their fitness instructors.</w:t>
      </w:r>
      <w:r w:rsidRPr="00ED064E">
        <w:rPr>
          <w:iCs/>
        </w:rPr>
        <w:t xml:space="preserve"> </w:t>
      </w:r>
      <w:r w:rsidRPr="003B0C69">
        <w:rPr>
          <w:rFonts w:ascii="Calibri" w:hAnsi="Calibri" w:cs="Calibri"/>
          <w:bdr w:val="none" w:sz="0" w:space="0" w:color="auto" w:frame="1"/>
          <w:shd w:val="clear" w:color="auto" w:fill="FFFFFF"/>
        </w:rPr>
        <w:t xml:space="preserve">Monitoring client screening processes, equipment maintenance and emergency procedures, management of the class structure and activities, including interaction with participants and their caregivers, will help keep your program on track. It is also important to check in with your instructors to ensure they have the necessary training and feel comfortable supporting </w:t>
      </w:r>
      <w:r>
        <w:rPr>
          <w:rFonts w:ascii="Calibri" w:hAnsi="Calibri" w:cs="Calibri"/>
          <w:bdr w:val="none" w:sz="0" w:space="0" w:color="auto" w:frame="1"/>
          <w:shd w:val="clear" w:color="auto" w:fill="FFFFFF"/>
        </w:rPr>
        <w:t xml:space="preserve">participants </w:t>
      </w:r>
      <w:r w:rsidRPr="003B0C69">
        <w:rPr>
          <w:rFonts w:ascii="Calibri" w:hAnsi="Calibri" w:cs="Calibri"/>
          <w:bdr w:val="none" w:sz="0" w:space="0" w:color="auto" w:frame="1"/>
          <w:shd w:val="clear" w:color="auto" w:fill="FFFFFF"/>
        </w:rPr>
        <w:t xml:space="preserve">who may have special needs. </w:t>
      </w:r>
    </w:p>
    <w:p w14:paraId="22F47367" w14:textId="77777777" w:rsidR="003C0A90" w:rsidRDefault="003C0A90" w:rsidP="003C0A90">
      <w:pPr>
        <w:spacing w:after="0"/>
        <w:rPr>
          <w:b/>
          <w:bCs/>
        </w:rPr>
      </w:pPr>
    </w:p>
    <w:p w14:paraId="6AD91BD6" w14:textId="08C5AFC3" w:rsidR="00021790" w:rsidRDefault="00021790" w:rsidP="003C0A90">
      <w:pPr>
        <w:spacing w:after="0"/>
        <w:rPr>
          <w:b/>
          <w:bCs/>
        </w:rPr>
      </w:pPr>
      <w:r w:rsidRPr="003B7C3F">
        <w:rPr>
          <w:b/>
          <w:bCs/>
        </w:rPr>
        <w:t>How to use this tool</w:t>
      </w:r>
      <w:r>
        <w:rPr>
          <w:b/>
          <w:bCs/>
        </w:rPr>
        <w:t>:</w:t>
      </w:r>
    </w:p>
    <w:p w14:paraId="2F0F69C3" w14:textId="0E19DE7B" w:rsidR="00D413E0" w:rsidRPr="00D413E0" w:rsidRDefault="00D413E0" w:rsidP="003C0A90">
      <w:pPr>
        <w:spacing w:after="0" w:line="240" w:lineRule="auto"/>
      </w:pPr>
      <w:r w:rsidRPr="00D413E0">
        <w:t>This sample is an observation worksheet used by the developers of the Fit for Function exercise program</w:t>
      </w:r>
      <w:r w:rsidR="000C6410">
        <w:t>*</w:t>
      </w:r>
      <w:r w:rsidRPr="00D413E0">
        <w:t>. You may want to tailor the tool to reflect your own setting and program choice. Con</w:t>
      </w:r>
      <w:r>
        <w:t>sider</w:t>
      </w:r>
      <w:r w:rsidRPr="00D413E0">
        <w:t xml:space="preserve"> who is in best position to monitor a class, e.g. your program manager or health partner, and how you will manage any concerns that need attention and support.</w:t>
      </w:r>
      <w:r w:rsidR="00734D38">
        <w:t xml:space="preserve">  Adapt this sample to </w:t>
      </w:r>
      <w:r w:rsidR="00BA386E">
        <w:t xml:space="preserve">create a checklist which </w:t>
      </w:r>
      <w:r w:rsidR="00734D38">
        <w:t>suit</w:t>
      </w:r>
      <w:r w:rsidR="00BA386E">
        <w:t>s</w:t>
      </w:r>
      <w:r w:rsidR="00734D38">
        <w:t xml:space="preserve"> your own setting and circumstances, as needed.</w:t>
      </w:r>
    </w:p>
    <w:p w14:paraId="7D138B07" w14:textId="77777777" w:rsidR="003C0A90" w:rsidRDefault="003C0A90" w:rsidP="003C0A90">
      <w:pPr>
        <w:spacing w:after="0"/>
        <w:rPr>
          <w:b/>
          <w:bCs/>
        </w:rPr>
      </w:pPr>
    </w:p>
    <w:p w14:paraId="790EE89D" w14:textId="0C503BD1" w:rsidR="00021790" w:rsidRDefault="000524D0" w:rsidP="003C0A90">
      <w:pPr>
        <w:spacing w:after="0"/>
        <w:rPr>
          <w:b/>
          <w:bCs/>
        </w:rPr>
      </w:pPr>
      <w:r>
        <w:rPr>
          <w:b/>
          <w:bCs/>
        </w:rPr>
        <w:t>U</w:t>
      </w:r>
      <w:r w:rsidR="00021790" w:rsidRPr="003B7C3F">
        <w:rPr>
          <w:b/>
          <w:bCs/>
        </w:rPr>
        <w:t>ser Comments</w:t>
      </w:r>
      <w:r w:rsidR="00021790">
        <w:rPr>
          <w:b/>
          <w:bCs/>
        </w:rPr>
        <w:t>:</w:t>
      </w:r>
    </w:p>
    <w:p w14:paraId="696CDCF7" w14:textId="4B3B2A5E" w:rsidR="006B23D7" w:rsidRPr="008F385F" w:rsidRDefault="006B23D7" w:rsidP="003C0A90">
      <w:pPr>
        <w:spacing w:after="0"/>
      </w:pPr>
      <w:r w:rsidRPr="006B23D7">
        <w:rPr>
          <w:i/>
          <w:iCs/>
        </w:rPr>
        <w:t xml:space="preserve">“I really appreciate the discussion on program fidelity - that is something that I will incorporate into practice right away.” </w:t>
      </w:r>
      <w:r w:rsidRPr="008F385F">
        <w:t xml:space="preserve">(Program </w:t>
      </w:r>
      <w:r w:rsidR="00371325">
        <w:t>C</w:t>
      </w:r>
      <w:r w:rsidRPr="008F385F">
        <w:t>oordinator)</w:t>
      </w:r>
    </w:p>
    <w:p w14:paraId="32D251F7" w14:textId="77777777" w:rsidR="00D413E0" w:rsidRDefault="00D413E0" w:rsidP="003C0A90">
      <w:pPr>
        <w:jc w:val="both"/>
        <w:rPr>
          <w:i/>
          <w:iCs/>
          <w:color w:val="FF0000"/>
        </w:rPr>
      </w:pPr>
      <w:bookmarkStart w:id="0" w:name="_Toc66573357"/>
    </w:p>
    <w:p w14:paraId="6A1F1B40" w14:textId="1178D38D" w:rsidR="003C0A90" w:rsidRPr="003C0A90" w:rsidRDefault="000C6410" w:rsidP="003C0A90">
      <w:pPr>
        <w:spacing w:after="0" w:line="240" w:lineRule="auto"/>
        <w:rPr>
          <w:rFonts w:ascii="Arial Narrow" w:eastAsia="Times New Roman" w:hAnsi="Arial Narrow" w:cstheme="minorHAnsi"/>
          <w:spacing w:val="8"/>
          <w:sz w:val="20"/>
          <w:szCs w:val="20"/>
          <w:lang w:val="en" w:eastAsia="en-CA"/>
        </w:rPr>
      </w:pPr>
      <w:r>
        <w:rPr>
          <w:rFonts w:ascii="Arial Narrow" w:eastAsia="Times New Roman" w:hAnsi="Arial Narrow" w:cstheme="minorHAnsi"/>
          <w:spacing w:val="8"/>
          <w:sz w:val="20"/>
          <w:szCs w:val="20"/>
          <w:lang w:val="en" w:eastAsia="en-CA"/>
        </w:rPr>
        <w:t>*</w:t>
      </w:r>
      <w:r w:rsidR="003C0A90" w:rsidRPr="003C0A90">
        <w:rPr>
          <w:rFonts w:ascii="Arial Narrow" w:eastAsia="Times New Roman" w:hAnsi="Arial Narrow" w:cstheme="minorHAnsi"/>
          <w:spacing w:val="8"/>
          <w:sz w:val="20"/>
          <w:szCs w:val="20"/>
          <w:lang w:val="en" w:eastAsia="en-CA"/>
        </w:rPr>
        <w:t>Fit for Function was developed by McMaster University (Dr. Julie Richardson and Dr. Ada Tang), Hamilton Health Sciences, and YMCA Hamilton, Burlington, Brantford.</w:t>
      </w:r>
    </w:p>
    <w:p w14:paraId="380D44DC" w14:textId="77777777" w:rsidR="003C0A90" w:rsidRPr="003C0A90" w:rsidRDefault="003C0A90" w:rsidP="003C0A90">
      <w:pPr>
        <w:spacing w:after="0"/>
        <w:rPr>
          <w:rFonts w:ascii="Arial Narrow" w:eastAsia="Times New Roman" w:hAnsi="Arial Narrow" w:cstheme="minorHAnsi"/>
          <w:color w:val="FF0000"/>
          <w:spacing w:val="8"/>
          <w:sz w:val="20"/>
          <w:szCs w:val="20"/>
          <w:lang w:val="en" w:eastAsia="en-CA"/>
        </w:rPr>
      </w:pPr>
      <w:r w:rsidRPr="003C0A90">
        <w:rPr>
          <w:rFonts w:ascii="Arial Narrow" w:eastAsia="Times New Roman" w:hAnsi="Arial Narrow" w:cstheme="minorHAnsi"/>
          <w:color w:val="FF0000"/>
          <w:spacing w:val="8"/>
          <w:sz w:val="20"/>
          <w:szCs w:val="20"/>
          <w:lang w:val="en" w:eastAsia="en-CA"/>
        </w:rPr>
        <w:t xml:space="preserve">Contact information:  </w:t>
      </w:r>
      <w:hyperlink r:id="rId8" w:history="1">
        <w:r w:rsidRPr="003C0A90">
          <w:rPr>
            <w:rStyle w:val="Hyperlink"/>
            <w:rFonts w:ascii="Arial Narrow" w:eastAsia="Times New Roman" w:hAnsi="Arial Narrow" w:cstheme="minorHAnsi"/>
            <w:spacing w:val="8"/>
            <w:sz w:val="20"/>
            <w:szCs w:val="20"/>
            <w:lang w:val="en" w:eastAsia="en-CA"/>
          </w:rPr>
          <w:t>https://www.hamiltonhealthsciences.ca/share/fitforfunction/</w:t>
        </w:r>
      </w:hyperlink>
    </w:p>
    <w:p w14:paraId="70178994" w14:textId="77777777" w:rsidR="003C0A90" w:rsidRPr="00C31863" w:rsidRDefault="003C0A90" w:rsidP="003C0A90">
      <w:pPr>
        <w:spacing w:after="0"/>
        <w:jc w:val="both"/>
        <w:rPr>
          <w:rFonts w:eastAsia="Times New Roman" w:cstheme="minorHAnsi"/>
          <w:b/>
          <w:bCs/>
          <w:color w:val="FF0000"/>
          <w:spacing w:val="8"/>
          <w:lang w:val="en" w:eastAsia="en-CA"/>
        </w:rPr>
      </w:pPr>
    </w:p>
    <w:p w14:paraId="24E45CEB" w14:textId="77777777" w:rsidR="00731A14" w:rsidRPr="00731A14" w:rsidRDefault="00731A14" w:rsidP="003C0A90">
      <w:pPr>
        <w:spacing w:after="0"/>
        <w:jc w:val="both"/>
        <w:rPr>
          <w:rFonts w:ascii="Arial Narrow" w:hAnsi="Arial Narrow" w:cs="Calibri"/>
          <w:noProof/>
          <w:sz w:val="20"/>
          <w:szCs w:val="20"/>
        </w:rPr>
      </w:pPr>
      <w:r w:rsidRPr="00731A14">
        <w:rPr>
          <w:rFonts w:ascii="Arial Narrow" w:hAnsi="Arial Narrow" w:cs="Calibri"/>
          <w:noProof/>
          <w:sz w:val="20"/>
          <w:szCs w:val="20"/>
        </w:rPr>
        <w:t xml:space="preserve">YMCA of Hamilton | Burlington | Brantford. Fit for Function - Livewell. 2020 [cited 2020 Apr 10]. </w:t>
      </w:r>
    </w:p>
    <w:p w14:paraId="2305ECCD" w14:textId="57E5C5DC" w:rsidR="00074605" w:rsidRPr="00731A14" w:rsidRDefault="00731A14" w:rsidP="003C0A90">
      <w:pPr>
        <w:spacing w:after="0"/>
        <w:jc w:val="both"/>
        <w:rPr>
          <w:rFonts w:ascii="Arial Narrow" w:hAnsi="Arial Narrow"/>
          <w:i/>
          <w:iCs/>
          <w:color w:val="FF0000"/>
          <w:sz w:val="20"/>
          <w:szCs w:val="20"/>
        </w:rPr>
      </w:pPr>
      <w:r w:rsidRPr="00731A14">
        <w:rPr>
          <w:rFonts w:ascii="Arial Narrow" w:hAnsi="Arial Narrow" w:cs="Calibri"/>
          <w:noProof/>
          <w:sz w:val="20"/>
          <w:szCs w:val="20"/>
        </w:rPr>
        <w:t>Available from: https://www.ymcahbb.ca/Programs/LiveWell/Fit-For-Function-LiveWe</w:t>
      </w:r>
    </w:p>
    <w:p w14:paraId="3433A988" w14:textId="77777777" w:rsidR="003C0A90" w:rsidRDefault="003C0A90" w:rsidP="003C0A90">
      <w:pPr>
        <w:jc w:val="both"/>
        <w:rPr>
          <w:b/>
          <w:bCs/>
          <w:color w:val="000000" w:themeColor="text1"/>
          <w:sz w:val="28"/>
          <w:szCs w:val="28"/>
        </w:rPr>
      </w:pPr>
      <w:r>
        <w:rPr>
          <w:b/>
          <w:bCs/>
          <w:color w:val="000000" w:themeColor="text1"/>
          <w:sz w:val="28"/>
          <w:szCs w:val="28"/>
        </w:rPr>
        <w:br w:type="page"/>
      </w:r>
    </w:p>
    <w:p w14:paraId="1221E11A" w14:textId="0F330AD8" w:rsidR="00364F2E" w:rsidRPr="00364F2E" w:rsidRDefault="00364F2E" w:rsidP="00487404">
      <w:pPr>
        <w:rPr>
          <w:b/>
          <w:bCs/>
          <w:color w:val="000000" w:themeColor="text1"/>
          <w:sz w:val="28"/>
          <w:szCs w:val="28"/>
        </w:rPr>
      </w:pPr>
      <w:r w:rsidRPr="00364F2E">
        <w:rPr>
          <w:b/>
          <w:bCs/>
          <w:color w:val="000000" w:themeColor="text1"/>
          <w:sz w:val="28"/>
          <w:szCs w:val="28"/>
        </w:rPr>
        <w:lastRenderedPageBreak/>
        <w:t>P</w:t>
      </w:r>
      <w:r w:rsidR="008A5813">
        <w:rPr>
          <w:b/>
          <w:bCs/>
          <w:color w:val="000000" w:themeColor="text1"/>
          <w:sz w:val="28"/>
          <w:szCs w:val="28"/>
        </w:rPr>
        <w:t>hase</w:t>
      </w:r>
      <w:r w:rsidRPr="00364F2E">
        <w:rPr>
          <w:b/>
          <w:bCs/>
          <w:color w:val="000000" w:themeColor="text1"/>
          <w:sz w:val="28"/>
          <w:szCs w:val="28"/>
        </w:rPr>
        <w:t xml:space="preserve"> 3, Step 8: Fidelity Checklist – Fit for Function Program Sample</w:t>
      </w:r>
    </w:p>
    <w:p w14:paraId="3AFD09DE" w14:textId="77777777" w:rsidR="00364F2E" w:rsidRDefault="00364F2E" w:rsidP="00487404">
      <w:pPr>
        <w:rPr>
          <w:i/>
          <w:iCs/>
          <w:color w:val="FF0000"/>
        </w:rPr>
      </w:pPr>
      <w:r w:rsidRPr="006B620C">
        <w:rPr>
          <w:rFonts w:cstheme="minorHAnsi"/>
          <w:noProof/>
          <w:color w:val="FF0000"/>
          <w:sz w:val="20"/>
          <w:szCs w:val="20"/>
          <w:lang w:val="en-US"/>
        </w:rPr>
        <w:drawing>
          <wp:inline distT="0" distB="0" distL="0" distR="0" wp14:anchorId="5DB0A23E" wp14:editId="312388D3">
            <wp:extent cx="5527964" cy="77607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7964" cy="7760790"/>
                    </a:xfrm>
                    <a:prstGeom prst="rect">
                      <a:avLst/>
                    </a:prstGeom>
                  </pic:spPr>
                </pic:pic>
              </a:graphicData>
            </a:graphic>
          </wp:inline>
        </w:drawing>
      </w:r>
    </w:p>
    <w:p w14:paraId="5A1C580E" w14:textId="044F674F" w:rsidR="00EE6CC4" w:rsidRPr="00EE6CC4" w:rsidRDefault="00364F2E" w:rsidP="00364F2E">
      <w:pPr>
        <w:rPr>
          <w:rFonts w:ascii="Arial Narrow" w:hAnsi="Arial Narrow" w:cs="Calibri"/>
          <w:i/>
          <w:iCs/>
          <w:noProof/>
          <w:color w:val="FF0000"/>
          <w:sz w:val="20"/>
          <w:szCs w:val="20"/>
        </w:rPr>
      </w:pPr>
      <w:r w:rsidRPr="006B620C">
        <w:rPr>
          <w:rFonts w:cstheme="minorHAnsi"/>
          <w:noProof/>
          <w:color w:val="FF0000"/>
          <w:sz w:val="20"/>
          <w:szCs w:val="20"/>
          <w:lang w:val="en-US"/>
        </w:rPr>
        <w:lastRenderedPageBreak/>
        <w:drawing>
          <wp:inline distT="0" distB="0" distL="0" distR="0" wp14:anchorId="29CDEDC8" wp14:editId="5C27ED38">
            <wp:extent cx="5420481" cy="6230219"/>
            <wp:effectExtent l="0" t="0" r="889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0481" cy="6230219"/>
                    </a:xfrm>
                    <a:prstGeom prst="rect">
                      <a:avLst/>
                    </a:prstGeom>
                  </pic:spPr>
                </pic:pic>
              </a:graphicData>
            </a:graphic>
          </wp:inline>
        </w:drawing>
      </w:r>
      <w:bookmarkEnd w:id="0"/>
    </w:p>
    <w:sectPr w:rsidR="00EE6CC4" w:rsidRPr="00EE6CC4" w:rsidSect="00731A14">
      <w:headerReference w:type="even" r:id="rId11"/>
      <w:headerReference w:type="default" r:id="rId12"/>
      <w:head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F88A" w14:textId="77777777" w:rsidR="00441841" w:rsidRDefault="00441841">
      <w:pPr>
        <w:spacing w:after="0" w:line="240" w:lineRule="auto"/>
      </w:pPr>
      <w:r>
        <w:separator/>
      </w:r>
    </w:p>
  </w:endnote>
  <w:endnote w:type="continuationSeparator" w:id="0">
    <w:p w14:paraId="1EED5D5F" w14:textId="77777777" w:rsidR="00441841" w:rsidRDefault="0044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1DD9" w14:textId="77777777" w:rsidR="00441841" w:rsidRDefault="00441841">
      <w:pPr>
        <w:spacing w:after="0" w:line="240" w:lineRule="auto"/>
      </w:pPr>
      <w:r>
        <w:separator/>
      </w:r>
    </w:p>
  </w:footnote>
  <w:footnote w:type="continuationSeparator" w:id="0">
    <w:p w14:paraId="23F7DC31" w14:textId="77777777" w:rsidR="00441841" w:rsidRDefault="0044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441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54662B"/>
    <w:multiLevelType w:val="hybridMultilevel"/>
    <w:tmpl w:val="FE4C3D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F632B"/>
    <w:multiLevelType w:val="hybridMultilevel"/>
    <w:tmpl w:val="C3BA5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F90520"/>
    <w:multiLevelType w:val="hybridMultilevel"/>
    <w:tmpl w:val="FFE6E1EC"/>
    <w:lvl w:ilvl="0" w:tplc="BFA251AE">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6"/>
  </w:num>
  <w:num w:numId="5">
    <w:abstractNumId w:val="0"/>
  </w:num>
  <w:num w:numId="6">
    <w:abstractNumId w:val="2"/>
  </w:num>
  <w:num w:numId="7">
    <w:abstractNumId w:val="5"/>
  </w:num>
  <w:num w:numId="8">
    <w:abstractNumId w:val="6"/>
  </w:num>
  <w:num w:numId="9">
    <w:abstractNumId w:val="9"/>
  </w:num>
  <w:num w:numId="10">
    <w:abstractNumId w:val="11"/>
  </w:num>
  <w:num w:numId="11">
    <w:abstractNumId w:val="10"/>
  </w:num>
  <w:num w:numId="12">
    <w:abstractNumId w:val="1"/>
  </w:num>
  <w:num w:numId="13">
    <w:abstractNumId w:val="15"/>
  </w:num>
  <w:num w:numId="14">
    <w:abstractNumId w:val="17"/>
  </w:num>
  <w:num w:numId="15">
    <w:abstractNumId w:val="14"/>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33818"/>
    <w:rsid w:val="000524D0"/>
    <w:rsid w:val="00074605"/>
    <w:rsid w:val="000C14C0"/>
    <w:rsid w:val="000C6410"/>
    <w:rsid w:val="000F0637"/>
    <w:rsid w:val="00142AEF"/>
    <w:rsid w:val="00241107"/>
    <w:rsid w:val="00307B4E"/>
    <w:rsid w:val="00364F2E"/>
    <w:rsid w:val="00371325"/>
    <w:rsid w:val="003C0A90"/>
    <w:rsid w:val="003F01A1"/>
    <w:rsid w:val="00414B75"/>
    <w:rsid w:val="00441841"/>
    <w:rsid w:val="004840DA"/>
    <w:rsid w:val="00487404"/>
    <w:rsid w:val="004B3C00"/>
    <w:rsid w:val="00544789"/>
    <w:rsid w:val="006A3B87"/>
    <w:rsid w:val="006B23D7"/>
    <w:rsid w:val="00731A14"/>
    <w:rsid w:val="00734D38"/>
    <w:rsid w:val="007D16A9"/>
    <w:rsid w:val="007D762E"/>
    <w:rsid w:val="008A13CA"/>
    <w:rsid w:val="008A5813"/>
    <w:rsid w:val="008F385F"/>
    <w:rsid w:val="009131F0"/>
    <w:rsid w:val="00962763"/>
    <w:rsid w:val="00967A16"/>
    <w:rsid w:val="00A00061"/>
    <w:rsid w:val="00A22719"/>
    <w:rsid w:val="00AC3B5D"/>
    <w:rsid w:val="00AF164A"/>
    <w:rsid w:val="00B73C02"/>
    <w:rsid w:val="00BA386E"/>
    <w:rsid w:val="00C37AD2"/>
    <w:rsid w:val="00C732DF"/>
    <w:rsid w:val="00CB2A8F"/>
    <w:rsid w:val="00D413E0"/>
    <w:rsid w:val="00E25A39"/>
    <w:rsid w:val="00E468D9"/>
    <w:rsid w:val="00EA70BA"/>
    <w:rsid w:val="00EE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healthsciences.ca/share/fitforfun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2022-05-19T16:24:00Z</dcterms:created>
  <dcterms:modified xsi:type="dcterms:W3CDTF">2022-05-20T15:20:00Z</dcterms:modified>
</cp:coreProperties>
</file>