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8AA55" w14:textId="179E04C5" w:rsidR="00021790" w:rsidRDefault="00021790" w:rsidP="00021790">
      <w:pPr>
        <w:spacing w:after="0"/>
        <w:rPr>
          <w:b/>
          <w:bCs/>
          <w:color w:val="C00000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928D033" wp14:editId="72514D35">
            <wp:simplePos x="0" y="0"/>
            <wp:positionH relativeFrom="margin">
              <wp:posOffset>-123190</wp:posOffset>
            </wp:positionH>
            <wp:positionV relativeFrom="paragraph">
              <wp:posOffset>-327660</wp:posOffset>
            </wp:positionV>
            <wp:extent cx="1440180" cy="1911701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31225" r="55256" b="13390"/>
                    <a:stretch/>
                  </pic:blipFill>
                  <pic:spPr bwMode="auto">
                    <a:xfrm>
                      <a:off x="0" y="0"/>
                      <a:ext cx="1440180" cy="1911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1BFB9" w14:textId="4373FBAC" w:rsidR="00487404" w:rsidRDefault="00021790" w:rsidP="00641974">
      <w:pPr>
        <w:spacing w:after="0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 w:rsidRPr="00C906F7">
        <w:rPr>
          <w:b/>
          <w:bCs/>
          <w:color w:val="C00000"/>
          <w:sz w:val="28"/>
          <w:szCs w:val="28"/>
        </w:rPr>
        <w:t>Tool</w:t>
      </w:r>
      <w:r w:rsidR="009D24E7">
        <w:rPr>
          <w:b/>
          <w:bCs/>
          <w:color w:val="C00000"/>
          <w:sz w:val="28"/>
          <w:szCs w:val="28"/>
        </w:rPr>
        <w:t xml:space="preserve"> 4.1</w:t>
      </w:r>
      <w:r w:rsidRPr="00C906F7">
        <w:rPr>
          <w:b/>
          <w:bCs/>
          <w:color w:val="C00000"/>
          <w:sz w:val="28"/>
          <w:szCs w:val="28"/>
        </w:rPr>
        <w:t xml:space="preserve">: </w:t>
      </w:r>
      <w:r w:rsidR="004A27EB">
        <w:rPr>
          <w:b/>
          <w:bCs/>
          <w:color w:val="C00000"/>
          <w:sz w:val="28"/>
          <w:szCs w:val="28"/>
        </w:rPr>
        <w:t>IDENTIF</w:t>
      </w:r>
      <w:r w:rsidR="009D24E7">
        <w:rPr>
          <w:b/>
          <w:bCs/>
          <w:color w:val="C00000"/>
          <w:sz w:val="28"/>
          <w:szCs w:val="28"/>
        </w:rPr>
        <w:t>YING</w:t>
      </w:r>
      <w:r w:rsidR="004A27EB">
        <w:rPr>
          <w:b/>
          <w:bCs/>
          <w:color w:val="C00000"/>
          <w:sz w:val="28"/>
          <w:szCs w:val="28"/>
        </w:rPr>
        <w:t xml:space="preserve"> BARRIERS </w:t>
      </w:r>
      <w:r w:rsidR="009D24E7">
        <w:rPr>
          <w:b/>
          <w:bCs/>
          <w:color w:val="C00000"/>
          <w:sz w:val="28"/>
          <w:szCs w:val="28"/>
        </w:rPr>
        <w:t>&amp;</w:t>
      </w:r>
      <w:r w:rsidR="004A27EB">
        <w:rPr>
          <w:b/>
          <w:bCs/>
          <w:color w:val="C00000"/>
          <w:sz w:val="28"/>
          <w:szCs w:val="28"/>
        </w:rPr>
        <w:t xml:space="preserve"> DRIVER</w:t>
      </w:r>
      <w:r w:rsidR="00641974">
        <w:rPr>
          <w:b/>
          <w:bCs/>
          <w:color w:val="C00000"/>
          <w:sz w:val="28"/>
          <w:szCs w:val="28"/>
        </w:rPr>
        <w:t>S</w:t>
      </w:r>
      <w:r w:rsidR="009D24E7">
        <w:rPr>
          <w:b/>
          <w:bCs/>
          <w:color w:val="C00000"/>
          <w:sz w:val="28"/>
          <w:szCs w:val="28"/>
        </w:rPr>
        <w:t xml:space="preserve">: </w:t>
      </w:r>
      <w:r w:rsidR="00641974">
        <w:rPr>
          <w:b/>
          <w:bCs/>
          <w:color w:val="C00000"/>
          <w:sz w:val="28"/>
          <w:szCs w:val="28"/>
        </w:rPr>
        <w:t>PROGRAM</w:t>
      </w:r>
    </w:p>
    <w:p w14:paraId="57893B3E" w14:textId="4192EB9C" w:rsidR="00021790" w:rsidRPr="009D6BBA" w:rsidRDefault="00021790" w:rsidP="00021790">
      <w:pPr>
        <w:spacing w:after="0"/>
        <w:rPr>
          <w:i/>
          <w:iCs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color w:val="C00000"/>
          <w:sz w:val="28"/>
          <w:szCs w:val="28"/>
        </w:rPr>
        <w:tab/>
      </w:r>
    </w:p>
    <w:p w14:paraId="46B2A2A6" w14:textId="263A07DD" w:rsidR="00021790" w:rsidRDefault="00021790" w:rsidP="00021790"/>
    <w:p w14:paraId="1B4C5E7D" w14:textId="538AC8E1" w:rsidR="00021790" w:rsidRDefault="00021790" w:rsidP="00021790"/>
    <w:p w14:paraId="0E493FF3" w14:textId="77777777" w:rsidR="009D24E7" w:rsidRDefault="009D24E7" w:rsidP="00021790"/>
    <w:p w14:paraId="1215DC78" w14:textId="77777777" w:rsidR="00021790" w:rsidRDefault="00021790" w:rsidP="00021790"/>
    <w:p w14:paraId="52554B96" w14:textId="5A158BE4" w:rsidR="00021790" w:rsidRPr="00C906F7" w:rsidRDefault="00021790" w:rsidP="00021790">
      <w:pPr>
        <w:rPr>
          <w:i/>
          <w:iCs/>
        </w:rPr>
      </w:pPr>
      <w:r w:rsidRPr="003B7C3F">
        <w:rPr>
          <w:b/>
          <w:bCs/>
        </w:rPr>
        <w:t xml:space="preserve">Section in </w:t>
      </w:r>
      <w:r>
        <w:rPr>
          <w:b/>
          <w:bCs/>
        </w:rPr>
        <w:t xml:space="preserve">Planner: </w:t>
      </w:r>
      <w:r>
        <w:rPr>
          <w:b/>
          <w:bCs/>
        </w:rPr>
        <w:tab/>
      </w:r>
      <w:r>
        <w:rPr>
          <w:b/>
          <w:bCs/>
        </w:rPr>
        <w:tab/>
      </w:r>
      <w:r w:rsidRPr="004D631B">
        <w:rPr>
          <w:b/>
          <w:bCs/>
        </w:rPr>
        <w:t>P</w:t>
      </w:r>
      <w:r w:rsidR="00244E59">
        <w:rPr>
          <w:b/>
          <w:bCs/>
        </w:rPr>
        <w:t>hase</w:t>
      </w:r>
      <w:r w:rsidRPr="004D631B">
        <w:rPr>
          <w:b/>
          <w:bCs/>
        </w:rPr>
        <w:t xml:space="preserve"> </w:t>
      </w:r>
      <w:r w:rsidR="00641974">
        <w:rPr>
          <w:b/>
          <w:bCs/>
        </w:rPr>
        <w:t>2</w:t>
      </w:r>
      <w:r w:rsidRPr="004D631B">
        <w:rPr>
          <w:b/>
          <w:bCs/>
        </w:rPr>
        <w:t xml:space="preserve">, Step </w:t>
      </w:r>
      <w:r w:rsidR="00641974">
        <w:rPr>
          <w:b/>
          <w:bCs/>
        </w:rPr>
        <w:t>4</w:t>
      </w:r>
      <w:r w:rsidR="009109FA">
        <w:rPr>
          <w:b/>
          <w:bCs/>
        </w:rPr>
        <w:t xml:space="preserve"> (4.1)</w:t>
      </w:r>
    </w:p>
    <w:p w14:paraId="2D41ADC8" w14:textId="2DAE243B" w:rsidR="00021790" w:rsidRDefault="00021790" w:rsidP="00021790">
      <w:pPr>
        <w:rPr>
          <w:b/>
          <w:bCs/>
        </w:rPr>
      </w:pPr>
    </w:p>
    <w:p w14:paraId="4BB4A7E6" w14:textId="6905646E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Why is this important</w:t>
      </w:r>
      <w:r>
        <w:rPr>
          <w:b/>
          <w:bCs/>
        </w:rPr>
        <w:t>?</w:t>
      </w:r>
    </w:p>
    <w:p w14:paraId="0EEAAEAC" w14:textId="04605C13" w:rsidR="00641974" w:rsidRPr="00641974" w:rsidRDefault="00641974" w:rsidP="00641974">
      <w:pPr>
        <w:spacing w:line="240" w:lineRule="auto"/>
      </w:pPr>
      <w:r w:rsidRPr="00641974">
        <w:rPr>
          <w:rFonts w:cstheme="minorHAnsi"/>
        </w:rPr>
        <w:t xml:space="preserve">Planners are encouraged to systematically examine potential barriers (challenges) and drivers (facilitating or supporting factors) to the implementation of </w:t>
      </w:r>
      <w:r>
        <w:rPr>
          <w:rFonts w:cstheme="minorHAnsi"/>
        </w:rPr>
        <w:t>the</w:t>
      </w:r>
      <w:r w:rsidRPr="00641974">
        <w:rPr>
          <w:rFonts w:cstheme="minorHAnsi"/>
        </w:rPr>
        <w:t xml:space="preserve"> selected/preferred program option.  When introducing any change, what is often considered at the outset to be a simple adjustment to the current way of doing things can have </w:t>
      </w:r>
      <w:r>
        <w:rPr>
          <w:rFonts w:cstheme="minorHAnsi"/>
        </w:rPr>
        <w:t xml:space="preserve">much </w:t>
      </w:r>
      <w:r w:rsidRPr="00641974">
        <w:rPr>
          <w:rFonts w:cstheme="minorHAnsi"/>
        </w:rPr>
        <w:t xml:space="preserve">broader impacts as the full extent of the proposed change becomes clear. </w:t>
      </w:r>
    </w:p>
    <w:p w14:paraId="4D3C8CA0" w14:textId="77777777" w:rsidR="000069EF" w:rsidRDefault="000069EF" w:rsidP="007D16A9">
      <w:pPr>
        <w:spacing w:after="0" w:line="276" w:lineRule="auto"/>
        <w:rPr>
          <w:lang w:val="en-US"/>
        </w:rPr>
      </w:pPr>
    </w:p>
    <w:p w14:paraId="6AD91BD6" w14:textId="27ECBF97" w:rsidR="00021790" w:rsidRDefault="00021790" w:rsidP="00021790">
      <w:pPr>
        <w:rPr>
          <w:b/>
          <w:bCs/>
        </w:rPr>
      </w:pPr>
      <w:r w:rsidRPr="003B7C3F">
        <w:rPr>
          <w:b/>
          <w:bCs/>
        </w:rPr>
        <w:t>How to use this tool</w:t>
      </w:r>
      <w:r>
        <w:rPr>
          <w:b/>
          <w:bCs/>
        </w:rPr>
        <w:t>:</w:t>
      </w:r>
    </w:p>
    <w:p w14:paraId="426C8E69" w14:textId="77777777" w:rsidR="00566B98" w:rsidRDefault="00641974" w:rsidP="00BB7E06">
      <w:pPr>
        <w:spacing w:after="0" w:line="240" w:lineRule="auto"/>
      </w:pPr>
      <w:r>
        <w:t xml:space="preserve">The </w:t>
      </w:r>
      <w:r w:rsidR="002C009A">
        <w:t xml:space="preserve">Stroke Recovery in Motion </w:t>
      </w:r>
      <w:r>
        <w:t>planning model provides a</w:t>
      </w:r>
      <w:r w:rsidR="002C009A">
        <w:t>n established</w:t>
      </w:r>
      <w:r>
        <w:t xml:space="preserve"> framework</w:t>
      </w:r>
      <w:r w:rsidR="00735F3C">
        <w:rPr>
          <w:vertAlign w:val="superscript"/>
        </w:rPr>
        <w:t>*</w:t>
      </w:r>
      <w:r>
        <w:t xml:space="preserve"> </w:t>
      </w:r>
      <w:r w:rsidR="002C009A">
        <w:t>for</w:t>
      </w:r>
      <w:r>
        <w:t xml:space="preserve"> identifying and addressing barriers and drivers to </w:t>
      </w:r>
      <w:r w:rsidR="00BB7E06">
        <w:t>p</w:t>
      </w:r>
      <w:r w:rsidR="002C009A">
        <w:t xml:space="preserve">rogram </w:t>
      </w:r>
      <w:r>
        <w:t xml:space="preserve">implementation by grouping potential issues into </w:t>
      </w:r>
      <w:r w:rsidRPr="002C009A">
        <w:t xml:space="preserve">three </w:t>
      </w:r>
      <w:r w:rsidR="002C009A" w:rsidRPr="002C009A">
        <w:t>categories</w:t>
      </w:r>
      <w:r w:rsidR="002C009A">
        <w:t>.</w:t>
      </w:r>
    </w:p>
    <w:p w14:paraId="79C27368" w14:textId="77777777" w:rsidR="00566B98" w:rsidRDefault="00566B98" w:rsidP="00BB7E06">
      <w:pPr>
        <w:spacing w:after="0" w:line="240" w:lineRule="auto"/>
        <w:rPr>
          <w:i/>
          <w:iCs/>
          <w:vertAlign w:val="superscript"/>
        </w:rPr>
      </w:pPr>
    </w:p>
    <w:p w14:paraId="5D3710E8" w14:textId="7D63D3D4" w:rsidR="00641974" w:rsidRPr="002C009A" w:rsidRDefault="002C009A" w:rsidP="00BB7E06">
      <w:pPr>
        <w:spacing w:after="0" w:line="240" w:lineRule="auto"/>
      </w:pPr>
      <w:r w:rsidRPr="002C009A">
        <w:t xml:space="preserve">This worksheet outlines factors related to </w:t>
      </w:r>
      <w:r w:rsidR="00F35A14">
        <w:t xml:space="preserve">one category, </w:t>
      </w:r>
      <w:r w:rsidRPr="002C009A">
        <w:rPr>
          <w:i/>
          <w:iCs/>
        </w:rPr>
        <w:t>attributes of the exercise program</w:t>
      </w:r>
      <w:r w:rsidRPr="002C009A">
        <w:t xml:space="preserve"> itself.</w:t>
      </w:r>
      <w:r w:rsidR="00641974" w:rsidRPr="002C009A">
        <w:t xml:space="preserve"> </w:t>
      </w:r>
      <w:r>
        <w:t>You will have answers to most of these questions from the work you completed in P</w:t>
      </w:r>
      <w:r w:rsidR="00F35A14">
        <w:t>hase</w:t>
      </w:r>
      <w:r>
        <w:t xml:space="preserve"> 1. Explore any issues that are not clear or present potential challenges. Rank the priority of each </w:t>
      </w:r>
      <w:r w:rsidR="00735F3C">
        <w:t>issue.</w:t>
      </w:r>
      <w:r>
        <w:t xml:space="preserve"> Remember to consider </w:t>
      </w:r>
      <w:r w:rsidR="00735F3C">
        <w:t xml:space="preserve">possible </w:t>
      </w:r>
      <w:r>
        <w:t>assets</w:t>
      </w:r>
      <w:r w:rsidR="00735F3C">
        <w:t>;</w:t>
      </w:r>
      <w:r>
        <w:t xml:space="preserve"> you </w:t>
      </w:r>
      <w:r w:rsidR="00735F3C">
        <w:t>will want to leverage any</w:t>
      </w:r>
      <w:r>
        <w:t xml:space="preserve"> key advantages or </w:t>
      </w:r>
      <w:r w:rsidR="00735F3C">
        <w:t xml:space="preserve">local </w:t>
      </w:r>
      <w:r>
        <w:t>support for implementation.</w:t>
      </w:r>
      <w:r w:rsidR="00641974" w:rsidRPr="002C009A">
        <w:t xml:space="preserve"> </w:t>
      </w:r>
      <w:r w:rsidR="00C540C9">
        <w:t>Use and adapt this tool to suit your own setting and circumstances by adding factors</w:t>
      </w:r>
      <w:r w:rsidR="00527EE6">
        <w:t>,</w:t>
      </w:r>
      <w:r w:rsidR="00C540C9">
        <w:t xml:space="preserve"> as needed.</w:t>
      </w:r>
    </w:p>
    <w:p w14:paraId="3FBF7F72" w14:textId="32BE442D" w:rsidR="000524D0" w:rsidRDefault="000524D0" w:rsidP="00BB7E06">
      <w:pPr>
        <w:spacing w:after="0" w:line="240" w:lineRule="auto"/>
      </w:pPr>
    </w:p>
    <w:p w14:paraId="484A5182" w14:textId="4FC12CCC" w:rsidR="00BB7E06" w:rsidRPr="000069EF" w:rsidRDefault="00BB7E06" w:rsidP="00BB7E06">
      <w:pPr>
        <w:spacing w:after="0" w:line="240" w:lineRule="auto"/>
      </w:pPr>
      <w:r>
        <w:t>To ensure you’ve adequately heard and considered multiple perspectives, it is useful to</w:t>
      </w:r>
      <w:r w:rsidRPr="00945F3B">
        <w:t xml:space="preserve"> have th</w:t>
      </w:r>
      <w:r>
        <w:t>ese</w:t>
      </w:r>
      <w:r w:rsidRPr="00945F3B">
        <w:t xml:space="preserve"> assessment</w:t>
      </w:r>
      <w:r>
        <w:t xml:space="preserve">s completed by different stakeholders, </w:t>
      </w:r>
      <w:proofErr w:type="gramStart"/>
      <w:r>
        <w:t>e.g.</w:t>
      </w:r>
      <w:proofErr w:type="gramEnd"/>
      <w:r>
        <w:t xml:space="preserve"> program participants, provider administrators, those responsible for program delivery including instructors, volunteers, and program managers or supervisors.  </w:t>
      </w:r>
    </w:p>
    <w:p w14:paraId="5E6265DF" w14:textId="05CA90D2" w:rsidR="00C540C9" w:rsidRDefault="00C540C9" w:rsidP="00C540C9"/>
    <w:p w14:paraId="0125BA75" w14:textId="77777777" w:rsidR="001D112C" w:rsidRDefault="001D112C" w:rsidP="00487404">
      <w:pPr>
        <w:rPr>
          <w:i/>
          <w:iCs/>
          <w:color w:val="FF0000"/>
        </w:rPr>
      </w:pPr>
      <w:bookmarkStart w:id="0" w:name="_Toc66573357"/>
    </w:p>
    <w:p w14:paraId="38CE9F05" w14:textId="3850E2E3" w:rsidR="00735F3C" w:rsidRPr="00735F3C" w:rsidRDefault="002C009A" w:rsidP="00735F3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Arial Narrow" w:hAnsi="Arial Narrow" w:cs="Calibri"/>
          <w:noProof/>
          <w:sz w:val="20"/>
          <w:szCs w:val="20"/>
        </w:rPr>
      </w:pPr>
      <w:r w:rsidRPr="002C009A">
        <w:rPr>
          <w:i/>
          <w:iCs/>
        </w:rPr>
        <w:t>*</w:t>
      </w:r>
      <w:r w:rsidR="00735F3C" w:rsidRPr="00735F3C">
        <w:rPr>
          <w:rFonts w:ascii="Calibri" w:hAnsi="Calibri" w:cs="Calibri"/>
          <w:noProof/>
          <w:szCs w:val="24"/>
        </w:rPr>
        <w:t xml:space="preserve"> </w:t>
      </w:r>
      <w:r w:rsidR="00735F3C" w:rsidRPr="00735F3C">
        <w:rPr>
          <w:rFonts w:ascii="Arial Narrow" w:hAnsi="Arial Narrow" w:cs="Calibri"/>
          <w:noProof/>
          <w:sz w:val="20"/>
          <w:szCs w:val="20"/>
        </w:rPr>
        <w:t xml:space="preserve">Graham ID, Logan J. Innovations in knowledge transfer and continuity of care. Can J Nurs Res. 2004;36(2):89–103. </w:t>
      </w:r>
    </w:p>
    <w:p w14:paraId="3C1B0694" w14:textId="69B74EA4" w:rsidR="00414B75" w:rsidRPr="002C009A" w:rsidRDefault="00414B75" w:rsidP="002C009A">
      <w:pPr>
        <w:rPr>
          <w:i/>
          <w:iCs/>
        </w:rPr>
        <w:sectPr w:rsidR="00414B75" w:rsidRPr="002C009A" w:rsidSect="00487404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464F4346" w14:textId="26273569" w:rsidR="004A27EB" w:rsidRPr="00641974" w:rsidRDefault="004A27EB" w:rsidP="00641974">
      <w:pPr>
        <w:rPr>
          <w:rFonts w:ascii="Calibri" w:hAnsi="Calibri" w:cs="Times New Roman"/>
          <w:b/>
          <w:bCs/>
          <w:sz w:val="28"/>
          <w:szCs w:val="28"/>
        </w:rPr>
      </w:pPr>
      <w:bookmarkStart w:id="1" w:name="_Toc66573365"/>
      <w:bookmarkStart w:id="2" w:name="_Ref37423341"/>
      <w:bookmarkStart w:id="3" w:name="_Toc66573363"/>
      <w:bookmarkStart w:id="4" w:name="_Toc62758747"/>
      <w:bookmarkStart w:id="5" w:name="_Toc66573360"/>
      <w:bookmarkStart w:id="6" w:name="_Ref7805169"/>
      <w:bookmarkStart w:id="7" w:name="_Ref7805647"/>
      <w:bookmarkStart w:id="8" w:name="_Toc62758745"/>
      <w:bookmarkStart w:id="9" w:name="_Ref2005521"/>
      <w:bookmarkStart w:id="10" w:name="_Toc7775923"/>
      <w:bookmarkStart w:id="11" w:name="_Toc66573359"/>
      <w:r w:rsidRPr="00641974">
        <w:rPr>
          <w:b/>
          <w:bCs/>
          <w:sz w:val="28"/>
          <w:szCs w:val="28"/>
        </w:rPr>
        <w:lastRenderedPageBreak/>
        <w:t>P</w:t>
      </w:r>
      <w:r w:rsidR="009C44F2">
        <w:rPr>
          <w:b/>
          <w:bCs/>
          <w:sz w:val="28"/>
          <w:szCs w:val="28"/>
        </w:rPr>
        <w:t>hase</w:t>
      </w:r>
      <w:r w:rsidRPr="00641974">
        <w:rPr>
          <w:b/>
          <w:bCs/>
          <w:sz w:val="28"/>
          <w:szCs w:val="28"/>
        </w:rPr>
        <w:t xml:space="preserve"> 2, Step 4</w:t>
      </w:r>
      <w:r w:rsidR="00641974">
        <w:rPr>
          <w:b/>
          <w:bCs/>
          <w:sz w:val="28"/>
          <w:szCs w:val="28"/>
        </w:rPr>
        <w:t>:</w:t>
      </w:r>
      <w:r w:rsidRPr="00641974">
        <w:rPr>
          <w:b/>
          <w:bCs/>
          <w:sz w:val="28"/>
          <w:szCs w:val="28"/>
        </w:rPr>
        <w:t xml:space="preserve"> Identification of Barriers and Drivers – factors associated with </w:t>
      </w:r>
      <w:r w:rsidR="00735F3C">
        <w:rPr>
          <w:b/>
          <w:bCs/>
          <w:sz w:val="28"/>
          <w:szCs w:val="28"/>
        </w:rPr>
        <w:t xml:space="preserve">the </w:t>
      </w:r>
      <w:r w:rsidRPr="00641974">
        <w:rPr>
          <w:b/>
          <w:bCs/>
          <w:sz w:val="28"/>
          <w:szCs w:val="28"/>
        </w:rPr>
        <w:t>EXERCISE PROGRAM</w:t>
      </w:r>
      <w:bookmarkEnd w:id="1"/>
    </w:p>
    <w:tbl>
      <w:tblPr>
        <w:tblStyle w:val="PlainTable3"/>
        <w:tblpPr w:leftFromText="180" w:rightFromText="180" w:vertAnchor="page" w:horzAnchor="margin" w:tblpY="1952"/>
        <w:tblW w:w="17572" w:type="dxa"/>
        <w:tblLayout w:type="fixed"/>
        <w:tblLook w:val="04A0" w:firstRow="1" w:lastRow="0" w:firstColumn="1" w:lastColumn="0" w:noHBand="0" w:noVBand="1"/>
      </w:tblPr>
      <w:tblGrid>
        <w:gridCol w:w="562"/>
        <w:gridCol w:w="9356"/>
        <w:gridCol w:w="711"/>
        <w:gridCol w:w="2262"/>
        <w:gridCol w:w="708"/>
        <w:gridCol w:w="2131"/>
        <w:gridCol w:w="997"/>
        <w:gridCol w:w="845"/>
      </w:tblGrid>
      <w:tr w:rsidR="004A27EB" w:rsidRPr="00276119" w14:paraId="3C846F6C" w14:textId="77777777" w:rsidTr="00CC4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D4A2A7" w14:textId="77777777" w:rsidR="004A27EB" w:rsidRPr="009D50D0" w:rsidRDefault="004A27EB" w:rsidP="00CC4EE2">
            <w:pPr>
              <w:rPr>
                <w:rFonts w:ascii="Arial Narrow" w:hAnsi="Arial Narrow"/>
                <w:color w:val="FFFFFF" w:themeColor="background1"/>
              </w:rPr>
            </w:pPr>
            <w:bookmarkStart w:id="12" w:name="_Ref7805818"/>
            <w:bookmarkStart w:id="13" w:name="_Ref7805923"/>
            <w:bookmarkStart w:id="14" w:name="_Ref165978"/>
            <w:bookmarkStart w:id="15" w:name="_Toc2763348"/>
            <w:bookmarkStart w:id="16" w:name="_Toc7775926"/>
            <w:bookmarkStart w:id="17" w:name="_Toc18480886"/>
          </w:p>
          <w:p w14:paraId="1D70D2C9" w14:textId="77777777" w:rsidR="004A27EB" w:rsidRDefault="004A27EB" w:rsidP="00CC4EE2">
            <w:pPr>
              <w:rPr>
                <w:rFonts w:ascii="Arial Narrow" w:hAnsi="Arial Narrow"/>
                <w:color w:val="FFFFFF" w:themeColor="background1"/>
              </w:rPr>
            </w:pP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The </w:t>
            </w:r>
            <w:r w:rsidRPr="007D7D47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following factors associated </w:t>
            </w:r>
            <w:r w:rsidRPr="00C60421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with the</w:t>
            </w:r>
            <w:r>
              <w:rPr>
                <w:rFonts w:ascii="Arial Narrow" w:hAnsi="Arial Narrow"/>
                <w:caps w:val="0"/>
                <w:color w:val="FFFFFF" w:themeColor="background1"/>
              </w:rPr>
              <w:t xml:space="preserve"> </w:t>
            </w:r>
            <w:r w:rsidRPr="00351AB8">
              <w:rPr>
                <w:rFonts w:ascii="Arial Narrow" w:hAnsi="Arial Narrow"/>
                <w:caps w:val="0"/>
                <w:color w:val="FFFFFF" w:themeColor="background1"/>
              </w:rPr>
              <w:t>ATTRIBUTES OF THE EXERCISE PROGRAM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 are known to influence implementation</w:t>
            </w:r>
            <w:r w:rsidRPr="00120B2D">
              <w:rPr>
                <w:rFonts w:ascii="Arial Narrow" w:hAnsi="Arial Narrow"/>
                <w:b w:val="0"/>
                <w:bCs w:val="0"/>
                <w:color w:val="FFFFFF" w:themeColor="background1"/>
              </w:rPr>
              <w:t>. A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ssess these factors as they relate to your </w:t>
            </w: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selected 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program</w:t>
            </w: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(s)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 to identify potential barriers (challenges</w:t>
            </w: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 to overcome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) or drivers (</w:t>
            </w: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supportive 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assets) to implementation. Rank the priority of each </w:t>
            </w: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factor</w:t>
            </w:r>
            <w:r w:rsidRPr="00120B2D"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. </w:t>
            </w:r>
          </w:p>
          <w:p w14:paraId="0C533500" w14:textId="77777777" w:rsidR="004A27EB" w:rsidRPr="009D50D0" w:rsidRDefault="004A27EB" w:rsidP="00CC4EE2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F24FB84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</w:p>
          <w:p w14:paraId="78D1F1D5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sym w:font="Wingdings" w:char="F078"/>
            </w: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t xml:space="preserve"> </w:t>
            </w:r>
            <w:r w:rsidRPr="009D50D0">
              <w:rPr>
                <w:bCs w:val="0"/>
                <w:color w:val="FFFFFF" w:themeColor="background1"/>
              </w:rPr>
              <w:t>NO</w:t>
            </w:r>
          </w:p>
          <w:p w14:paraId="29377463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F78C51E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672EF0DB" w14:textId="77777777" w:rsidR="004A27EB" w:rsidRPr="00120B2D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</w:p>
          <w:p w14:paraId="0EDADD0D" w14:textId="77777777" w:rsidR="004A27EB" w:rsidRPr="00120B2D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120B2D">
              <w:rPr>
                <w:b w:val="0"/>
                <w:color w:val="FFFFFF" w:themeColor="background1"/>
              </w:rPr>
              <w:t>P</w:t>
            </w:r>
            <w:r w:rsidRPr="00120B2D">
              <w:rPr>
                <w:b w:val="0"/>
                <w:caps w:val="0"/>
                <w:color w:val="FFFFFF" w:themeColor="background1"/>
              </w:rPr>
              <w:t>otential</w:t>
            </w:r>
            <w:r w:rsidRPr="00120B2D">
              <w:rPr>
                <w:b w:val="0"/>
                <w:color w:val="FFFFFF" w:themeColor="background1"/>
              </w:rPr>
              <w:t xml:space="preserve"> BARRIER</w:t>
            </w:r>
          </w:p>
          <w:p w14:paraId="7D5EE6E1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CCC378E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</w:p>
          <w:p w14:paraId="017C1922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8"/>
                <w:szCs w:val="28"/>
              </w:rPr>
            </w:pPr>
            <w:r w:rsidRPr="009D50D0">
              <w:rPr>
                <w:bCs w:val="0"/>
                <w:color w:val="FFFFFF" w:themeColor="background1"/>
                <w:sz w:val="28"/>
                <w:szCs w:val="28"/>
              </w:rPr>
              <w:sym w:font="Wingdings" w:char="F0FE"/>
            </w:r>
          </w:p>
          <w:p w14:paraId="10DCD8F7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  <w:r w:rsidRPr="009D50D0">
              <w:rPr>
                <w:bCs w:val="0"/>
                <w:color w:val="FFFFFF" w:themeColor="background1"/>
              </w:rPr>
              <w:t>YES</w:t>
            </w:r>
          </w:p>
          <w:p w14:paraId="037C2446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C88344F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204B969A" w14:textId="77777777" w:rsidR="004A27EB" w:rsidRPr="009D50D0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</w:rPr>
            </w:pPr>
          </w:p>
          <w:p w14:paraId="0EDD504A" w14:textId="77777777" w:rsidR="004A27EB" w:rsidRPr="00120B2D" w:rsidRDefault="004A27EB" w:rsidP="00CC4E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FFFFFF" w:themeColor="background1"/>
              </w:rPr>
            </w:pPr>
            <w:r w:rsidRPr="00120B2D">
              <w:rPr>
                <w:b w:val="0"/>
                <w:color w:val="FFFFFF" w:themeColor="background1"/>
              </w:rPr>
              <w:t>P</w:t>
            </w:r>
            <w:r w:rsidRPr="00120B2D">
              <w:rPr>
                <w:b w:val="0"/>
                <w:caps w:val="0"/>
                <w:color w:val="FFFFFF" w:themeColor="background1"/>
              </w:rPr>
              <w:t>otential</w:t>
            </w:r>
            <w:r w:rsidRPr="00120B2D">
              <w:rPr>
                <w:b w:val="0"/>
                <w:color w:val="FFFFFF" w:themeColor="background1"/>
              </w:rPr>
              <w:t xml:space="preserve"> DRIVER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  <w:vAlign w:val="center"/>
          </w:tcPr>
          <w:p w14:paraId="5B5DDF27" w14:textId="77777777" w:rsidR="004A27EB" w:rsidRPr="00446258" w:rsidRDefault="004A27EB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</w:pPr>
            <w:r w:rsidRPr="00446258">
              <w:rPr>
                <w:rFonts w:ascii="Arial Narrow" w:hAnsi="Arial Narrow"/>
                <w:b w:val="0"/>
                <w:bCs w:val="0"/>
                <w:color w:val="FFFFFF" w:themeColor="background1"/>
              </w:rPr>
              <w:t>NOT SURE</w:t>
            </w:r>
          </w:p>
          <w:p w14:paraId="3B46C4D1" w14:textId="77777777" w:rsidR="004A27EB" w:rsidRDefault="004A27EB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(</w:t>
            </w:r>
            <w:proofErr w:type="gramStart"/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>explore</w:t>
            </w:r>
            <w:proofErr w:type="gramEnd"/>
            <w:r>
              <w:rPr>
                <w:rFonts w:ascii="Arial Narrow" w:hAnsi="Arial Narrow"/>
                <w:b w:val="0"/>
                <w:bCs w:val="0"/>
                <w:caps w:val="0"/>
                <w:color w:val="FFFFFF" w:themeColor="background1"/>
              </w:rPr>
              <w:t xml:space="preserve"> further)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textDirection w:val="btLr"/>
          </w:tcPr>
          <w:p w14:paraId="24F9641D" w14:textId="77777777" w:rsidR="004A27EB" w:rsidRDefault="004A27EB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</w:rPr>
            </w:pPr>
            <w:r w:rsidRPr="00AF705B">
              <w:rPr>
                <w:rFonts w:cstheme="minorHAnsi"/>
                <w:b w:val="0"/>
                <w:bCs w:val="0"/>
                <w:caps w:val="0"/>
                <w:color w:val="FFFFFF" w:themeColor="background1"/>
              </w:rPr>
              <w:t xml:space="preserve">PRIORITY </w:t>
            </w:r>
          </w:p>
          <w:p w14:paraId="0E826C61" w14:textId="77777777" w:rsidR="004A27EB" w:rsidRPr="00AF705B" w:rsidRDefault="004A27EB" w:rsidP="00CC4EE2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FFFFFF" w:themeColor="background1"/>
              </w:rPr>
            </w:pPr>
            <w:r w:rsidRPr="00AF705B">
              <w:rPr>
                <w:rFonts w:cstheme="minorHAnsi"/>
                <w:b w:val="0"/>
                <w:bCs w:val="0"/>
                <w:caps w:val="0"/>
                <w:color w:val="FFFFFF" w:themeColor="background1"/>
              </w:rPr>
              <w:t>(1-12)</w:t>
            </w:r>
          </w:p>
        </w:tc>
      </w:tr>
      <w:tr w:rsidR="004A27EB" w:rsidRPr="00276119" w14:paraId="02C0BA74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3FB36630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51D" w14:textId="77777777" w:rsidR="004A27EB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Does the exercise program meet established training principles, standards and guidelines and include specific components to address the needs of people with stroke?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607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2B58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Does not meet guidelines              </w:t>
            </w:r>
            <w:r>
              <w:rPr>
                <w:rFonts w:ascii="Arial Narrow" w:hAnsi="Arial Narrow"/>
              </w:rPr>
              <w:t xml:space="preserve">    </w:t>
            </w:r>
            <w:r w:rsidRPr="003B6C95">
              <w:rPr>
                <w:rFonts w:ascii="Arial Narrow" w:hAnsi="Arial Narrow"/>
              </w:rPr>
              <w:t xml:space="preserve">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B21A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ED6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Meets guidelines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34D7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18CA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3173FC5F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BDA90A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C79E" w14:textId="77777777" w:rsidR="004A27EB" w:rsidRPr="009C55C3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comparative benefit of this exercise program with other management options, measures, or program options for this community?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C0DB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DD5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Less benefit        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Pr="003B6C95">
              <w:rPr>
                <w:rFonts w:ascii="Arial Narrow" w:hAnsi="Arial Narrow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B122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FC0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Greater benefit           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FE5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12E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7EB" w:rsidRPr="00276119" w14:paraId="06B7AA2F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49A58940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33B0" w14:textId="77777777" w:rsidR="004A27EB" w:rsidRPr="009C55C3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Is there a good fit</w:t>
            </w:r>
            <w:r w:rsidRPr="009C55C3">
              <w:rPr>
                <w:rFonts w:ascii="Arial Narrow" w:hAnsi="Arial Narrow"/>
              </w:rPr>
              <w:t xml:space="preserve"> between </w:t>
            </w:r>
            <w:r>
              <w:rPr>
                <w:rFonts w:ascii="Arial Narrow" w:hAnsi="Arial Narrow"/>
              </w:rPr>
              <w:t xml:space="preserve">the exercise </w:t>
            </w:r>
            <w:r w:rsidRPr="009C55C3">
              <w:rPr>
                <w:rFonts w:ascii="Arial Narrow" w:hAnsi="Arial Narrow"/>
              </w:rPr>
              <w:t xml:space="preserve">program and </w:t>
            </w:r>
            <w:r>
              <w:rPr>
                <w:rFonts w:ascii="Arial Narrow" w:hAnsi="Arial Narrow"/>
              </w:rPr>
              <w:t xml:space="preserve">(local) </w:t>
            </w:r>
            <w:r w:rsidRPr="009C55C3">
              <w:rPr>
                <w:rFonts w:ascii="Arial Narrow" w:hAnsi="Arial Narrow"/>
              </w:rPr>
              <w:t>target population</w:t>
            </w:r>
            <w:r>
              <w:rPr>
                <w:rFonts w:ascii="Arial Narrow" w:hAnsi="Arial Narrow"/>
              </w:rPr>
              <w:t>? (</w:t>
            </w:r>
            <w:proofErr w:type="gramStart"/>
            <w:r w:rsidRPr="009C55C3">
              <w:rPr>
                <w:rFonts w:ascii="Arial Narrow" w:hAnsi="Arial Narrow"/>
                <w:i/>
              </w:rPr>
              <w:t>feasibility</w:t>
            </w:r>
            <w:proofErr w:type="gramEnd"/>
            <w:r>
              <w:rPr>
                <w:rFonts w:ascii="Arial Narrow" w:hAnsi="Arial Narrow"/>
                <w:i/>
              </w:rPr>
              <w:t xml:space="preserve"> and</w:t>
            </w:r>
            <w:r w:rsidRPr="009C55C3">
              <w:rPr>
                <w:rFonts w:ascii="Arial Narrow" w:hAnsi="Arial Narrow"/>
                <w:i/>
              </w:rPr>
              <w:t xml:space="preserve"> applicability</w:t>
            </w:r>
            <w:r>
              <w:rPr>
                <w:rFonts w:ascii="Arial Narrow" w:hAnsi="Arial Narrow"/>
                <w:i/>
              </w:rPr>
              <w:t xml:space="preserve"> for local community)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62B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C394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Poor Fit                                   </w:t>
            </w:r>
            <w:r>
              <w:rPr>
                <w:rFonts w:ascii="Arial Narrow" w:hAnsi="Arial Narrow"/>
              </w:rPr>
              <w:t xml:space="preserve">   </w:t>
            </w:r>
            <w:r w:rsidRPr="003B6C95">
              <w:rPr>
                <w:rFonts w:ascii="Arial Narrow" w:hAnsi="Arial Narrow"/>
              </w:rPr>
              <w:t xml:space="preserve">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FB4E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A074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Good Fit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2FB2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A49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1F5EF759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0883B2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2D77" w14:textId="77777777" w:rsidR="004A27EB" w:rsidRPr="009C55C3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What is the degree of difficulty to implement this program? Can we maintain program ‘fidelity’</w:t>
            </w:r>
            <w:r w:rsidRPr="009C55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(</w:t>
            </w:r>
            <w:proofErr w:type="gramStart"/>
            <w:r>
              <w:rPr>
                <w:rFonts w:ascii="Arial Narrow" w:hAnsi="Arial Narrow"/>
              </w:rPr>
              <w:t>i.e.</w:t>
            </w:r>
            <w:proofErr w:type="gramEnd"/>
            <w:r>
              <w:rPr>
                <w:rFonts w:ascii="Arial Narrow" w:hAnsi="Arial Narrow"/>
              </w:rPr>
              <w:t xml:space="preserve"> deliver it exactly as designed)?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F3FD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0EDF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Difficult to implement </w:t>
            </w:r>
            <w:r>
              <w:rPr>
                <w:rFonts w:ascii="Arial Narrow" w:hAnsi="Arial Narrow"/>
              </w:rPr>
              <w:t>and maintain fidelity</w:t>
            </w:r>
            <w:r w:rsidRPr="003B6C95">
              <w:rPr>
                <w:rFonts w:ascii="Arial Narrow" w:hAnsi="Arial Narrow"/>
              </w:rPr>
              <w:t xml:space="preserve">                </w:t>
            </w:r>
            <w:r>
              <w:rPr>
                <w:rFonts w:ascii="Arial Narrow" w:hAnsi="Arial Narrow"/>
              </w:rPr>
              <w:t xml:space="preserve">      </w:t>
            </w:r>
            <w:r w:rsidRPr="003B6C95">
              <w:rPr>
                <w:rFonts w:ascii="Arial Narrow" w:hAnsi="Arial Narrow"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5276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D5A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Easy to implement</w:t>
            </w:r>
            <w:r>
              <w:rPr>
                <w:rFonts w:ascii="Arial Narrow" w:hAnsi="Arial Narrow"/>
              </w:rPr>
              <w:t xml:space="preserve"> and maintain fidelity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8048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B26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7EB" w:rsidRPr="00276119" w14:paraId="2D42747E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1943E34E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63C" w14:textId="77777777" w:rsidR="004A27EB" w:rsidRPr="00D80604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you have access to</w:t>
            </w:r>
            <w:r w:rsidRPr="009C55C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any required </w:t>
            </w:r>
            <w:r w:rsidRPr="009C55C3">
              <w:rPr>
                <w:rFonts w:ascii="Arial Narrow" w:hAnsi="Arial Narrow"/>
              </w:rPr>
              <w:t>scientific or technical assistance</w:t>
            </w:r>
            <w:r>
              <w:rPr>
                <w:rFonts w:ascii="Arial Narrow" w:hAnsi="Arial Narrow"/>
              </w:rPr>
              <w:t xml:space="preserve"> with program elements? </w:t>
            </w:r>
            <w:proofErr w:type="gramStart"/>
            <w:r w:rsidRPr="00913765">
              <w:rPr>
                <w:rFonts w:ascii="Arial Narrow" w:hAnsi="Arial Narrow"/>
                <w:i/>
              </w:rPr>
              <w:t>e.g.</w:t>
            </w:r>
            <w:proofErr w:type="gramEnd"/>
            <w:r w:rsidRPr="00913765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>advice/</w:t>
            </w:r>
            <w:r w:rsidRPr="00913765">
              <w:rPr>
                <w:rFonts w:ascii="Arial Narrow" w:hAnsi="Arial Narrow"/>
                <w:i/>
              </w:rPr>
              <w:t xml:space="preserve">support from </w:t>
            </w:r>
            <w:r>
              <w:rPr>
                <w:rFonts w:ascii="Arial Narrow" w:hAnsi="Arial Narrow"/>
                <w:i/>
              </w:rPr>
              <w:t>program developer?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FE6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4E2B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Minimal/no support                          </w:t>
            </w:r>
            <w:r>
              <w:rPr>
                <w:rFonts w:ascii="Arial Narrow" w:hAnsi="Arial Narrow"/>
              </w:rPr>
              <w:t xml:space="preserve">     </w:t>
            </w:r>
            <w:r w:rsidRPr="003B6C95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ABDF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8BB6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Good support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AF25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2D2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6251A14C" w14:textId="77777777" w:rsidTr="00CC4EE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BD412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AF9F" w14:textId="77777777" w:rsidR="004A27EB" w:rsidRPr="009C55C3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what extent can the program be adapted; what is the degree of f</w:t>
            </w:r>
            <w:r w:rsidRPr="009C55C3">
              <w:rPr>
                <w:rFonts w:ascii="Arial Narrow" w:hAnsi="Arial Narrow"/>
              </w:rPr>
              <w:t xml:space="preserve">lexibility </w:t>
            </w:r>
            <w:r>
              <w:rPr>
                <w:rFonts w:ascii="Arial Narrow" w:hAnsi="Arial Narrow"/>
              </w:rPr>
              <w:t xml:space="preserve">allowed in </w:t>
            </w:r>
            <w:r w:rsidRPr="009C55C3">
              <w:rPr>
                <w:rFonts w:ascii="Arial Narrow" w:hAnsi="Arial Narrow"/>
              </w:rPr>
              <w:t>implementation of the program</w:t>
            </w:r>
            <w:r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4FC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0270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Program not flexible                    </w:t>
            </w:r>
            <w:r>
              <w:rPr>
                <w:rFonts w:ascii="Arial Narrow" w:hAnsi="Arial Narrow"/>
              </w:rPr>
              <w:t xml:space="preserve">     </w:t>
            </w:r>
            <w:r w:rsidRPr="003B6C95">
              <w:rPr>
                <w:rFonts w:ascii="Arial Narrow" w:hAnsi="Arial Narrow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A0D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05C3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Program flexible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D6CA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221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7EB" w:rsidRPr="00276119" w14:paraId="30E9E316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70A5BB1F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7E4A" w14:textId="77777777" w:rsidR="004A27EB" w:rsidRPr="009C55C3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How would you describe the a</w:t>
            </w:r>
            <w:r w:rsidRPr="009C55C3">
              <w:rPr>
                <w:rFonts w:ascii="Arial Narrow" w:hAnsi="Arial Narrow"/>
              </w:rPr>
              <w:t>dequacy of program training</w:t>
            </w:r>
            <w:r>
              <w:rPr>
                <w:rFonts w:ascii="Arial Narrow" w:hAnsi="Arial Narrow"/>
              </w:rPr>
              <w:t xml:space="preserve"> requirements including support for preparation of instructors, volunteers and/or attending caregivers?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142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698B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Not adequate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Pr="003B6C95">
              <w:rPr>
                <w:rFonts w:ascii="Arial Narrow" w:hAnsi="Arial Narrow"/>
              </w:rPr>
              <w:t xml:space="preserve">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7CC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AFD4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Adequate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463D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4D0E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4709FF4D" w14:textId="77777777" w:rsidTr="00CC4EE2">
        <w:trPr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B98408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3DC" w14:textId="77777777" w:rsidR="004A27EB" w:rsidRPr="00A57FDB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>How would you describe the adequacy of participant s</w:t>
            </w:r>
            <w:r w:rsidRPr="009C55C3">
              <w:rPr>
                <w:rFonts w:ascii="Arial Narrow" w:hAnsi="Arial Narrow"/>
              </w:rPr>
              <w:t>upervision</w:t>
            </w:r>
            <w:r>
              <w:rPr>
                <w:rFonts w:ascii="Arial Narrow" w:hAnsi="Arial Narrow"/>
              </w:rPr>
              <w:t xml:space="preserve">?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074E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0A5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Not adequate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r w:rsidRPr="003B6C95">
              <w:rPr>
                <w:rFonts w:ascii="Arial Narrow" w:hAnsi="Arial Narrow"/>
              </w:rPr>
              <w:t xml:space="preserve">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9475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102A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Adequate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F5EB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3056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7EB" w:rsidRPr="00276119" w14:paraId="0EEFE3BC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6593FF51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82A" w14:textId="77777777" w:rsidR="004A27EB" w:rsidRPr="00530474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iCs/>
              </w:rPr>
            </w:pPr>
            <w:r w:rsidRPr="00530474">
              <w:rPr>
                <w:rFonts w:ascii="Arial Narrow" w:hAnsi="Arial Narrow"/>
                <w:iCs/>
              </w:rPr>
              <w:t xml:space="preserve">Does the program include direction on how to monitor </w:t>
            </w:r>
            <w:r>
              <w:rPr>
                <w:rFonts w:ascii="Arial Narrow" w:hAnsi="Arial Narrow"/>
                <w:iCs/>
              </w:rPr>
              <w:t>and measure t</w:t>
            </w:r>
            <w:r w:rsidRPr="00530474">
              <w:rPr>
                <w:rFonts w:ascii="Arial Narrow" w:hAnsi="Arial Narrow"/>
                <w:iCs/>
              </w:rPr>
              <w:t>he effectiveness and impact of the program?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191E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977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</w:t>
            </w:r>
            <w:r w:rsidRPr="003B6C95">
              <w:rPr>
                <w:rFonts w:ascii="Arial Narrow" w:hAnsi="Arial Narrow"/>
              </w:rPr>
              <w:t xml:space="preserve"> monitoring </w:t>
            </w:r>
            <w:r>
              <w:rPr>
                <w:rFonts w:ascii="Arial Narrow" w:hAnsi="Arial Narrow"/>
              </w:rPr>
              <w:t>process or plan</w:t>
            </w:r>
            <w:r w:rsidRPr="003B6C95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 xml:space="preserve">  </w:t>
            </w:r>
            <w:r w:rsidRPr="003B6C95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4D8E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AAF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>Good monitoring</w:t>
            </w:r>
            <w:r>
              <w:rPr>
                <w:rFonts w:ascii="Arial Narrow" w:hAnsi="Arial Narrow"/>
              </w:rPr>
              <w:t xml:space="preserve"> process and plan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5D36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87BB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02F672AC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04BC3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2E9D" w14:textId="77777777" w:rsidR="004A27EB" w:rsidRPr="009C55C3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Does the program provide/suggest a process for continuous evaluation?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0E69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FA9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No process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51B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4711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3B6C95">
              <w:rPr>
                <w:rFonts w:ascii="Arial Narrow" w:hAnsi="Arial Narrow"/>
              </w:rPr>
              <w:t xml:space="preserve">Effective process 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0AE1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19F3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27EB" w:rsidRPr="00276119" w14:paraId="1466FCB5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4399D978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B827" w14:textId="77777777" w:rsidR="004A27EB" w:rsidRPr="009C55C3" w:rsidRDefault="004A27EB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Are you able to address all c</w:t>
            </w:r>
            <w:r w:rsidRPr="009C55C3">
              <w:rPr>
                <w:rFonts w:ascii="Arial Narrow" w:hAnsi="Arial Narrow"/>
              </w:rPr>
              <w:t>ommissioning requirements</w:t>
            </w:r>
            <w:r>
              <w:rPr>
                <w:rFonts w:ascii="Arial Narrow" w:hAnsi="Arial Narrow"/>
              </w:rPr>
              <w:t xml:space="preserve">? </w:t>
            </w:r>
            <w:proofErr w:type="gramStart"/>
            <w:r>
              <w:rPr>
                <w:rFonts w:ascii="Arial Narrow" w:hAnsi="Arial Narrow"/>
                <w:i/>
              </w:rPr>
              <w:t>e.g.</w:t>
            </w:r>
            <w:proofErr w:type="gramEnd"/>
            <w:r>
              <w:rPr>
                <w:rFonts w:ascii="Arial Narrow" w:hAnsi="Arial Narrow"/>
                <w:i/>
              </w:rPr>
              <w:t xml:space="preserve"> certification, </w:t>
            </w:r>
            <w:r w:rsidRPr="009C55C3">
              <w:rPr>
                <w:rFonts w:ascii="Arial Narrow" w:hAnsi="Arial Narrow"/>
                <w:i/>
              </w:rPr>
              <w:t>licensing, insurance, policies, other regulatory</w:t>
            </w:r>
            <w:r>
              <w:rPr>
                <w:rFonts w:ascii="Arial Narrow" w:hAnsi="Arial Narrow"/>
                <w:i/>
              </w:rPr>
              <w:t xml:space="preserve"> processes; safety and emergency procedures?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5556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7B52" w14:textId="77777777" w:rsidR="004A27EB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able to address</w:t>
            </w:r>
            <w:r w:rsidRPr="003B6C95">
              <w:rPr>
                <w:rFonts w:ascii="Arial Narrow" w:hAnsi="Arial Narrow"/>
              </w:rPr>
              <w:t xml:space="preserve">                  </w:t>
            </w:r>
            <w:r>
              <w:rPr>
                <w:rFonts w:ascii="Arial Narrow" w:hAnsi="Arial Narrow"/>
              </w:rPr>
              <w:t xml:space="preserve">  </w:t>
            </w:r>
            <w:r w:rsidRPr="003B6C95">
              <w:rPr>
                <w:rFonts w:ascii="Arial Narrow" w:hAnsi="Arial Narrow"/>
              </w:rPr>
              <w:t xml:space="preserve">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A7B1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2644" w14:textId="77777777" w:rsidR="004A27EB" w:rsidRPr="003B6C95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address all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C6F0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9C90" w14:textId="77777777" w:rsidR="004A27EB" w:rsidRPr="00276119" w:rsidRDefault="004A27EB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27EB" w:rsidRPr="00276119" w14:paraId="3E5F89DA" w14:textId="77777777" w:rsidTr="00CC4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96EAB" w14:textId="77777777" w:rsidR="004A27EB" w:rsidRPr="00344F6A" w:rsidRDefault="004A27EB" w:rsidP="00CC4EE2">
            <w:pPr>
              <w:rPr>
                <w:rFonts w:ascii="Arial Narrow" w:hAnsi="Arial Narrow"/>
                <w:b w:val="0"/>
                <w:bCs w:val="0"/>
              </w:rPr>
            </w:pPr>
            <w:r w:rsidRPr="00344F6A">
              <w:rPr>
                <w:rFonts w:ascii="Arial Narrow" w:hAnsi="Arial Narrow"/>
                <w:b w:val="0"/>
                <w:bCs w:val="0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6877" w14:textId="77777777" w:rsidR="004A27EB" w:rsidRPr="00703C17" w:rsidRDefault="004A27EB" w:rsidP="00CC4EE2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Are you able to address any required </w:t>
            </w:r>
            <w:r w:rsidRPr="00277811">
              <w:rPr>
                <w:rFonts w:ascii="Arial Narrow" w:hAnsi="Arial Narrow"/>
              </w:rPr>
              <w:t xml:space="preserve">Partnership </w:t>
            </w:r>
            <w:r>
              <w:rPr>
                <w:rFonts w:ascii="Arial Narrow" w:hAnsi="Arial Narrow"/>
              </w:rPr>
              <w:t>or</w:t>
            </w:r>
            <w:r w:rsidRPr="00277811">
              <w:rPr>
                <w:rFonts w:ascii="Arial Narrow" w:hAnsi="Arial Narrow"/>
              </w:rPr>
              <w:t xml:space="preserve"> Collaboration Agreements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8EF9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B61B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 able to address</w:t>
            </w:r>
            <w:r w:rsidRPr="003B6C95"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</w:rPr>
              <w:t xml:space="preserve">  </w:t>
            </w:r>
            <w:r w:rsidRPr="003B6C95">
              <w:rPr>
                <w:rFonts w:ascii="Arial Narrow" w:hAnsi="Arial Narrow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06DE" w14:textId="77777777" w:rsidR="004A27EB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636A" w14:textId="77777777" w:rsidR="004A27EB" w:rsidRPr="003B6C95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 address all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195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5682" w14:textId="77777777" w:rsidR="004A27EB" w:rsidRPr="00276119" w:rsidRDefault="004A27EB" w:rsidP="00CC4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B98" w:rsidRPr="00276119" w14:paraId="3CCE82DD" w14:textId="77777777" w:rsidTr="00CC4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right w:val="single" w:sz="4" w:space="0" w:color="auto"/>
            </w:tcBorders>
            <w:vAlign w:val="center"/>
          </w:tcPr>
          <w:p w14:paraId="13EDAF32" w14:textId="320F3274" w:rsidR="00566B98" w:rsidRPr="00344F6A" w:rsidRDefault="00566B98" w:rsidP="00CC4EE2">
            <w:pPr>
              <w:rPr>
                <w:rFonts w:ascii="Arial Narrow" w:hAnsi="Arial Narrow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CF5B" w14:textId="7EE3D09B" w:rsidR="00566B98" w:rsidRDefault="00566B98" w:rsidP="00CC4EE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641974">
              <w:rPr>
                <w:rFonts w:ascii="Arial Narrow" w:hAnsi="Arial Narrow"/>
              </w:rPr>
              <w:t>Other factors?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A6C2" w14:textId="77777777" w:rsidR="00566B98" w:rsidRPr="003B6C95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2C02" w14:textId="77777777" w:rsidR="00566B98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FFCC" w14:textId="77777777" w:rsidR="00566B98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225A" w14:textId="77777777" w:rsidR="00566B98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D075" w14:textId="77777777" w:rsidR="00566B98" w:rsidRPr="00276119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D259" w14:textId="77777777" w:rsidR="00566B98" w:rsidRPr="00276119" w:rsidRDefault="00566B98" w:rsidP="00CC4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12"/>
      <w:bookmarkEnd w:id="13"/>
      <w:bookmarkEnd w:id="14"/>
      <w:bookmarkEnd w:id="15"/>
      <w:bookmarkEnd w:id="16"/>
      <w:bookmarkEnd w:id="17"/>
    </w:tbl>
    <w:p w14:paraId="723834C1" w14:textId="77777777" w:rsidR="004A27EB" w:rsidRDefault="004A27EB" w:rsidP="004A27EB">
      <w:pPr>
        <w:pStyle w:val="Heading1"/>
      </w:pPr>
    </w:p>
    <w:bookmarkEnd w:id="2"/>
    <w:bookmarkEnd w:id="3"/>
    <w:bookmarkEnd w:id="4"/>
    <w:p w14:paraId="3AA576E8" w14:textId="77777777" w:rsidR="00714653" w:rsidRPr="00AB2CA0" w:rsidRDefault="00714653" w:rsidP="00714653">
      <w:pPr>
        <w:pStyle w:val="Heading2"/>
      </w:pPr>
    </w:p>
    <w:p w14:paraId="78CF75E6" w14:textId="77777777" w:rsidR="00714653" w:rsidRDefault="00714653" w:rsidP="00714653">
      <w:pPr>
        <w:rPr>
          <w:lang w:val="en-US"/>
        </w:rPr>
      </w:pPr>
    </w:p>
    <w:p w14:paraId="49EAEDAB" w14:textId="77777777" w:rsidR="00714653" w:rsidRDefault="00714653" w:rsidP="00714653">
      <w:pPr>
        <w:rPr>
          <w:lang w:val="en-US"/>
        </w:rPr>
      </w:pPr>
    </w:p>
    <w:p w14:paraId="54AC8F5D" w14:textId="77777777" w:rsidR="00714653" w:rsidRDefault="00714653" w:rsidP="00714653">
      <w:pPr>
        <w:rPr>
          <w:lang w:val="en-US"/>
        </w:rPr>
      </w:pPr>
    </w:p>
    <w:p w14:paraId="7B04BF3E" w14:textId="77777777" w:rsidR="00714653" w:rsidRDefault="00714653" w:rsidP="00714653">
      <w:pPr>
        <w:rPr>
          <w:lang w:val="en-US"/>
        </w:rPr>
      </w:pPr>
    </w:p>
    <w:p w14:paraId="0029B346" w14:textId="77777777" w:rsidR="00714653" w:rsidRDefault="00714653" w:rsidP="00714653">
      <w:pPr>
        <w:rPr>
          <w:lang w:val="en-US"/>
        </w:rPr>
      </w:pPr>
    </w:p>
    <w:bookmarkEnd w:id="5"/>
    <w:bookmarkEnd w:id="6"/>
    <w:bookmarkEnd w:id="7"/>
    <w:bookmarkEnd w:id="8"/>
    <w:bookmarkEnd w:id="9"/>
    <w:bookmarkEnd w:id="10"/>
    <w:bookmarkEnd w:id="11"/>
    <w:p w14:paraId="4DEEF517" w14:textId="5CC1E601" w:rsidR="00962763" w:rsidRDefault="00962763" w:rsidP="00707934">
      <w:pPr>
        <w:rPr>
          <w:rStyle w:val="Heading3Char"/>
          <w:rFonts w:ascii="Arial Narrow" w:eastAsiaTheme="minorHAnsi" w:hAnsi="Arial Narrow"/>
          <w:b w:val="0"/>
          <w:bCs w:val="0"/>
        </w:rPr>
      </w:pPr>
    </w:p>
    <w:bookmarkEnd w:id="0"/>
    <w:p w14:paraId="5A1C580E" w14:textId="154CED8E" w:rsidR="00EE6CC4" w:rsidRPr="00EE6CC4" w:rsidRDefault="00EE6CC4" w:rsidP="000069EF">
      <w:pPr>
        <w:widowControl w:val="0"/>
        <w:autoSpaceDE w:val="0"/>
        <w:autoSpaceDN w:val="0"/>
        <w:adjustRightInd w:val="0"/>
        <w:spacing w:after="0" w:line="240" w:lineRule="auto"/>
        <w:ind w:left="640" w:hanging="640"/>
        <w:rPr>
          <w:rFonts w:ascii="Arial Narrow" w:hAnsi="Arial Narrow" w:cs="Calibri"/>
          <w:i/>
          <w:iCs/>
          <w:noProof/>
          <w:color w:val="FF0000"/>
          <w:sz w:val="20"/>
          <w:szCs w:val="20"/>
        </w:rPr>
      </w:pPr>
    </w:p>
    <w:sectPr w:rsidR="00EE6CC4" w:rsidRPr="00EE6CC4" w:rsidSect="00414B7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621B6" w14:textId="77777777" w:rsidR="00FA4789" w:rsidRDefault="00FA4789">
      <w:pPr>
        <w:spacing w:after="0" w:line="240" w:lineRule="auto"/>
      </w:pPr>
      <w:r>
        <w:separator/>
      </w:r>
    </w:p>
  </w:endnote>
  <w:endnote w:type="continuationSeparator" w:id="0">
    <w:p w14:paraId="7C8CB395" w14:textId="77777777" w:rsidR="00FA4789" w:rsidRDefault="00FA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AFD04" w14:textId="77777777" w:rsidR="00FA4789" w:rsidRDefault="00FA4789">
      <w:pPr>
        <w:spacing w:after="0" w:line="240" w:lineRule="auto"/>
      </w:pPr>
      <w:r>
        <w:separator/>
      </w:r>
    </w:p>
  </w:footnote>
  <w:footnote w:type="continuationSeparator" w:id="0">
    <w:p w14:paraId="2666365A" w14:textId="77777777" w:rsidR="00FA4789" w:rsidRDefault="00FA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C54A" w14:textId="1A1DA469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D69C13E" wp14:editId="3B14701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7D58C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9C13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0;width:607.95pt;height:51.7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7A27D58C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64C7" w14:textId="6E2D89E8" w:rsidR="00E87F8C" w:rsidRDefault="00FA4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D114" w14:textId="2A7A81C2" w:rsidR="00E87F8C" w:rsidRDefault="000217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8E33D6D" wp14:editId="1004FD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720965" cy="656590"/>
              <wp:effectExtent l="0" t="2571750" r="0" b="24771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720965" cy="6565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1861A" w14:textId="77777777" w:rsidR="00021790" w:rsidRDefault="00021790" w:rsidP="00021790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INTERNAL DRAFT DO NOT DISTRIBUTE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33D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0;margin-top:0;width:607.95pt;height:51.7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7E81861A" w14:textId="77777777" w:rsidR="00021790" w:rsidRDefault="00021790" w:rsidP="00021790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INTERNAL DRAFT DO NOT DISTRIBUTE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4B31"/>
    <w:multiLevelType w:val="hybridMultilevel"/>
    <w:tmpl w:val="A756123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7A50"/>
    <w:multiLevelType w:val="hybridMultilevel"/>
    <w:tmpl w:val="440C022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61B41"/>
    <w:multiLevelType w:val="hybridMultilevel"/>
    <w:tmpl w:val="A03ED40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73F0"/>
    <w:multiLevelType w:val="hybridMultilevel"/>
    <w:tmpl w:val="FD50720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844BE"/>
    <w:multiLevelType w:val="hybridMultilevel"/>
    <w:tmpl w:val="229C1D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4172"/>
    <w:multiLevelType w:val="hybridMultilevel"/>
    <w:tmpl w:val="F0CAFAD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53BF"/>
    <w:multiLevelType w:val="hybridMultilevel"/>
    <w:tmpl w:val="1D6E8C98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67A"/>
    <w:multiLevelType w:val="hybridMultilevel"/>
    <w:tmpl w:val="A5263FA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7781D"/>
    <w:multiLevelType w:val="hybridMultilevel"/>
    <w:tmpl w:val="A116650C"/>
    <w:lvl w:ilvl="0" w:tplc="8B48B0D6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C14EA4"/>
    <w:multiLevelType w:val="hybridMultilevel"/>
    <w:tmpl w:val="71BE0D0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E4CBA"/>
    <w:multiLevelType w:val="hybridMultilevel"/>
    <w:tmpl w:val="9EAC993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2740A"/>
    <w:multiLevelType w:val="hybridMultilevel"/>
    <w:tmpl w:val="EE3E47E4"/>
    <w:lvl w:ilvl="0" w:tplc="73EC7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15753"/>
    <w:multiLevelType w:val="hybridMultilevel"/>
    <w:tmpl w:val="A036CC6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D70B7"/>
    <w:multiLevelType w:val="hybridMultilevel"/>
    <w:tmpl w:val="BD02A02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24C02"/>
    <w:multiLevelType w:val="hybridMultilevel"/>
    <w:tmpl w:val="62D4C70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B81863"/>
    <w:multiLevelType w:val="hybridMultilevel"/>
    <w:tmpl w:val="EA460F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60113"/>
    <w:multiLevelType w:val="hybridMultilevel"/>
    <w:tmpl w:val="CD908C42"/>
    <w:lvl w:ilvl="0" w:tplc="9A0C2F1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AF6CC3"/>
    <w:multiLevelType w:val="hybridMultilevel"/>
    <w:tmpl w:val="75A261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329FC"/>
    <w:multiLevelType w:val="hybridMultilevel"/>
    <w:tmpl w:val="D110DDB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71B80"/>
    <w:multiLevelType w:val="hybridMultilevel"/>
    <w:tmpl w:val="6692645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D64F52"/>
    <w:multiLevelType w:val="hybridMultilevel"/>
    <w:tmpl w:val="8390D1C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B6B42"/>
    <w:multiLevelType w:val="hybridMultilevel"/>
    <w:tmpl w:val="22D6F6D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20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15"/>
  </w:num>
  <w:num w:numId="11">
    <w:abstractNumId w:val="13"/>
  </w:num>
  <w:num w:numId="12">
    <w:abstractNumId w:val="1"/>
  </w:num>
  <w:num w:numId="13">
    <w:abstractNumId w:val="19"/>
  </w:num>
  <w:num w:numId="14">
    <w:abstractNumId w:val="21"/>
  </w:num>
  <w:num w:numId="15">
    <w:abstractNumId w:val="18"/>
  </w:num>
  <w:num w:numId="16">
    <w:abstractNumId w:val="16"/>
  </w:num>
  <w:num w:numId="17">
    <w:abstractNumId w:val="8"/>
  </w:num>
  <w:num w:numId="18">
    <w:abstractNumId w:val="6"/>
  </w:num>
  <w:num w:numId="19">
    <w:abstractNumId w:val="7"/>
  </w:num>
  <w:num w:numId="20">
    <w:abstractNumId w:val="14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90"/>
    <w:rsid w:val="000069EF"/>
    <w:rsid w:val="00021790"/>
    <w:rsid w:val="000524D0"/>
    <w:rsid w:val="000615D0"/>
    <w:rsid w:val="001D112C"/>
    <w:rsid w:val="00244E59"/>
    <w:rsid w:val="002C009A"/>
    <w:rsid w:val="00386966"/>
    <w:rsid w:val="00414B75"/>
    <w:rsid w:val="00473191"/>
    <w:rsid w:val="004840DA"/>
    <w:rsid w:val="00487404"/>
    <w:rsid w:val="004A27EB"/>
    <w:rsid w:val="00527EE6"/>
    <w:rsid w:val="00566B98"/>
    <w:rsid w:val="005A02AA"/>
    <w:rsid w:val="00603D75"/>
    <w:rsid w:val="00641974"/>
    <w:rsid w:val="006708CA"/>
    <w:rsid w:val="006A3B87"/>
    <w:rsid w:val="00707934"/>
    <w:rsid w:val="00714653"/>
    <w:rsid w:val="00735F3C"/>
    <w:rsid w:val="007D16A9"/>
    <w:rsid w:val="007D762E"/>
    <w:rsid w:val="007F0885"/>
    <w:rsid w:val="008A13CA"/>
    <w:rsid w:val="009109FA"/>
    <w:rsid w:val="009131F0"/>
    <w:rsid w:val="00962763"/>
    <w:rsid w:val="009A2F0E"/>
    <w:rsid w:val="009C44F2"/>
    <w:rsid w:val="009D24E7"/>
    <w:rsid w:val="00A22719"/>
    <w:rsid w:val="00A354A0"/>
    <w:rsid w:val="00AF164A"/>
    <w:rsid w:val="00BB7E06"/>
    <w:rsid w:val="00BF4C8E"/>
    <w:rsid w:val="00C540C9"/>
    <w:rsid w:val="00CB2A8F"/>
    <w:rsid w:val="00EA70BA"/>
    <w:rsid w:val="00EE6CC4"/>
    <w:rsid w:val="00F35A14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1CC55"/>
  <w15:chartTrackingRefBased/>
  <w15:docId w15:val="{113911F9-40DD-4907-B453-71C1FF1C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790"/>
  </w:style>
  <w:style w:type="paragraph" w:styleId="Heading1">
    <w:name w:val="heading 1"/>
    <w:basedOn w:val="Normal"/>
    <w:next w:val="Normal"/>
    <w:link w:val="Heading1Char"/>
    <w:uiPriority w:val="9"/>
    <w:qFormat/>
    <w:rsid w:val="00487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1790"/>
    <w:pPr>
      <w:spacing w:after="0" w:line="240" w:lineRule="auto"/>
      <w:jc w:val="both"/>
      <w:outlineLvl w:val="1"/>
    </w:pPr>
    <w:rPr>
      <w:rFonts w:ascii="Calibri" w:eastAsia="Times New Roman" w:hAnsi="Calibri" w:cs="Times New Roman"/>
      <w:b/>
      <w:sz w:val="2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1790"/>
    <w:pPr>
      <w:spacing w:after="0" w:line="240" w:lineRule="auto"/>
      <w:jc w:val="both"/>
      <w:outlineLvl w:val="2"/>
    </w:pPr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1790"/>
    <w:rPr>
      <w:rFonts w:ascii="Calibri" w:eastAsia="Times New Roman" w:hAnsi="Calibri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021790"/>
    <w:rPr>
      <w:rFonts w:ascii="Calibri" w:eastAsia="Times New Roman" w:hAnsi="Calibri" w:cs="Times New Roman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02179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1790"/>
    <w:pPr>
      <w:tabs>
        <w:tab w:val="center" w:pos="4320"/>
        <w:tab w:val="right" w:pos="8640"/>
      </w:tabs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21790"/>
    <w:rPr>
      <w:rFonts w:ascii="Calibri" w:eastAsia="Times New Roman" w:hAnsi="Calibri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874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48740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7404"/>
  </w:style>
  <w:style w:type="character" w:styleId="Hyperlink">
    <w:name w:val="Hyperlink"/>
    <w:basedOn w:val="DefaultParagraphFont"/>
    <w:uiPriority w:val="99"/>
    <w:rsid w:val="00487404"/>
    <w:rPr>
      <w:color w:val="0000FF"/>
      <w:u w:val="single"/>
    </w:rPr>
  </w:style>
  <w:style w:type="table" w:styleId="PlainTable1">
    <w:name w:val="Plain Table 1"/>
    <w:basedOn w:val="TableNormal"/>
    <w:uiPriority w:val="41"/>
    <w:rsid w:val="004874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semiHidden/>
    <w:rsid w:val="0096276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7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96276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962763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6A9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4A27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0223-855B-4157-86EF-D589520F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Van Den Hoek</dc:creator>
  <cp:keywords/>
  <dc:description/>
  <cp:lastModifiedBy>Joseph Fulton</cp:lastModifiedBy>
  <cp:revision>4</cp:revision>
  <dcterms:created xsi:type="dcterms:W3CDTF">2022-05-19T15:39:00Z</dcterms:created>
  <dcterms:modified xsi:type="dcterms:W3CDTF">2022-05-20T15:15:00Z</dcterms:modified>
</cp:coreProperties>
</file>