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AA55" w14:textId="179E04C5" w:rsidR="00021790" w:rsidRDefault="00021790" w:rsidP="00021790">
      <w:pPr>
        <w:spacing w:after="0"/>
        <w:rPr>
          <w:b/>
          <w:bCs/>
          <w:color w:val="C00000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928D033" wp14:editId="72514D35">
            <wp:simplePos x="0" y="0"/>
            <wp:positionH relativeFrom="margin">
              <wp:posOffset>-123190</wp:posOffset>
            </wp:positionH>
            <wp:positionV relativeFrom="paragraph">
              <wp:posOffset>-327660</wp:posOffset>
            </wp:positionV>
            <wp:extent cx="1440180" cy="1911701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2" t="31225" r="55256" b="13390"/>
                    <a:stretch/>
                  </pic:blipFill>
                  <pic:spPr bwMode="auto">
                    <a:xfrm>
                      <a:off x="0" y="0"/>
                      <a:ext cx="1440180" cy="1911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1BFB9" w14:textId="0E31D196" w:rsidR="00487404" w:rsidRDefault="00021790" w:rsidP="00487404">
      <w:pPr>
        <w:spacing w:after="0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 w:rsidRPr="00C906F7">
        <w:rPr>
          <w:b/>
          <w:bCs/>
          <w:color w:val="C00000"/>
          <w:sz w:val="28"/>
          <w:szCs w:val="28"/>
        </w:rPr>
        <w:t>Tool</w:t>
      </w:r>
      <w:r w:rsidR="00300F30">
        <w:rPr>
          <w:b/>
          <w:bCs/>
          <w:color w:val="C00000"/>
          <w:sz w:val="28"/>
          <w:szCs w:val="28"/>
        </w:rPr>
        <w:t xml:space="preserve"> 2.2</w:t>
      </w:r>
      <w:r w:rsidRPr="00C906F7">
        <w:rPr>
          <w:b/>
          <w:bCs/>
          <w:color w:val="C00000"/>
          <w:sz w:val="28"/>
          <w:szCs w:val="28"/>
        </w:rPr>
        <w:t xml:space="preserve">: </w:t>
      </w:r>
      <w:r w:rsidR="000C377B">
        <w:rPr>
          <w:b/>
          <w:bCs/>
          <w:color w:val="C00000"/>
          <w:sz w:val="28"/>
          <w:szCs w:val="28"/>
        </w:rPr>
        <w:t>SCAN - COMMUNITY</w:t>
      </w:r>
      <w:r w:rsidR="00487404">
        <w:rPr>
          <w:b/>
          <w:bCs/>
          <w:color w:val="C00000"/>
          <w:sz w:val="28"/>
          <w:szCs w:val="28"/>
        </w:rPr>
        <w:t xml:space="preserve"> READINESS QUESTIONS</w:t>
      </w:r>
    </w:p>
    <w:p w14:paraId="57893B3E" w14:textId="22B3CB11" w:rsidR="00021790" w:rsidRPr="009D6BBA" w:rsidRDefault="00021790" w:rsidP="00021790">
      <w:pPr>
        <w:spacing w:after="0"/>
        <w:rPr>
          <w:i/>
          <w:iCs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</w:p>
    <w:p w14:paraId="46B2A2A6" w14:textId="263A07DD" w:rsidR="00021790" w:rsidRDefault="00021790" w:rsidP="00021790"/>
    <w:p w14:paraId="1B4C5E7D" w14:textId="5BD19389" w:rsidR="00021790" w:rsidRDefault="00021790" w:rsidP="00021790"/>
    <w:p w14:paraId="1215DC78" w14:textId="77777777" w:rsidR="00021790" w:rsidRDefault="00021790" w:rsidP="00021790"/>
    <w:p w14:paraId="4E168E13" w14:textId="5EECF780" w:rsidR="00021790" w:rsidRDefault="00021790" w:rsidP="00021790">
      <w:pPr>
        <w:rPr>
          <w:b/>
          <w:bCs/>
        </w:rPr>
      </w:pPr>
    </w:p>
    <w:p w14:paraId="52554B96" w14:textId="5D02B9B1" w:rsidR="00021790" w:rsidRPr="00C906F7" w:rsidRDefault="00021790" w:rsidP="00021790">
      <w:pPr>
        <w:rPr>
          <w:i/>
          <w:iCs/>
        </w:rPr>
      </w:pPr>
      <w:r w:rsidRPr="003B7C3F">
        <w:rPr>
          <w:b/>
          <w:bCs/>
        </w:rPr>
        <w:t xml:space="preserve">Section in </w:t>
      </w:r>
      <w:r>
        <w:rPr>
          <w:b/>
          <w:bCs/>
        </w:rPr>
        <w:t xml:space="preserve">Planner: </w:t>
      </w:r>
      <w:r>
        <w:rPr>
          <w:b/>
          <w:bCs/>
        </w:rPr>
        <w:tab/>
      </w:r>
      <w:r>
        <w:rPr>
          <w:b/>
          <w:bCs/>
        </w:rPr>
        <w:tab/>
      </w:r>
      <w:r w:rsidRPr="004D631B">
        <w:rPr>
          <w:b/>
          <w:bCs/>
        </w:rPr>
        <w:t>P</w:t>
      </w:r>
      <w:r w:rsidR="00854F4E">
        <w:rPr>
          <w:b/>
          <w:bCs/>
        </w:rPr>
        <w:t>hase</w:t>
      </w:r>
      <w:r w:rsidRPr="004D631B">
        <w:rPr>
          <w:b/>
          <w:bCs/>
        </w:rPr>
        <w:t xml:space="preserve"> 1, Step </w:t>
      </w:r>
      <w:r>
        <w:rPr>
          <w:b/>
          <w:bCs/>
        </w:rPr>
        <w:t>2</w:t>
      </w:r>
      <w:r w:rsidR="00D44ED0">
        <w:rPr>
          <w:b/>
          <w:bCs/>
        </w:rPr>
        <w:t xml:space="preserve"> (2.1)</w:t>
      </w:r>
    </w:p>
    <w:p w14:paraId="2D41ADC8" w14:textId="2DAE243B" w:rsidR="00021790" w:rsidRDefault="00021790" w:rsidP="00021790">
      <w:pPr>
        <w:rPr>
          <w:b/>
          <w:bCs/>
        </w:rPr>
      </w:pPr>
    </w:p>
    <w:p w14:paraId="4BB4A7E6" w14:textId="5F2442DF" w:rsidR="00021790" w:rsidRDefault="00021790" w:rsidP="00021790">
      <w:pPr>
        <w:rPr>
          <w:b/>
          <w:bCs/>
        </w:rPr>
      </w:pPr>
      <w:r w:rsidRPr="003B7C3F">
        <w:rPr>
          <w:b/>
          <w:bCs/>
        </w:rPr>
        <w:t>Why is this important</w:t>
      </w:r>
      <w:r>
        <w:rPr>
          <w:b/>
          <w:bCs/>
        </w:rPr>
        <w:t>?</w:t>
      </w:r>
    </w:p>
    <w:p w14:paraId="6A6ED5BB" w14:textId="73BDE607" w:rsidR="00021790" w:rsidRPr="00021790" w:rsidRDefault="00EA70BA" w:rsidP="00021790">
      <w:pPr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Your assessment of </w:t>
      </w:r>
      <w:r w:rsidR="00021790" w:rsidRPr="00021790">
        <w:rPr>
          <w:rFonts w:cstheme="minorHAnsi"/>
          <w:lang w:val="en"/>
        </w:rPr>
        <w:t xml:space="preserve">local community (environment) </w:t>
      </w:r>
      <w:r w:rsidR="000524D0">
        <w:rPr>
          <w:rFonts w:cstheme="minorHAnsi"/>
          <w:lang w:val="en"/>
        </w:rPr>
        <w:t xml:space="preserve">‘readiness’ </w:t>
      </w:r>
      <w:r w:rsidR="00021790" w:rsidRPr="00021790">
        <w:rPr>
          <w:rFonts w:cstheme="minorHAnsi"/>
          <w:lang w:val="en"/>
        </w:rPr>
        <w:t xml:space="preserve">creates a snapshot of </w:t>
      </w:r>
      <w:r>
        <w:rPr>
          <w:rFonts w:cstheme="minorHAnsi"/>
          <w:lang w:val="en"/>
        </w:rPr>
        <w:t>the</w:t>
      </w:r>
      <w:r w:rsidR="00021790">
        <w:rPr>
          <w:rFonts w:cstheme="minorHAnsi"/>
          <w:lang w:val="en"/>
        </w:rPr>
        <w:t xml:space="preserve"> </w:t>
      </w:r>
      <w:r w:rsidR="00021790" w:rsidRPr="00021790">
        <w:rPr>
          <w:rFonts w:cstheme="minorHAnsi"/>
          <w:lang w:val="en"/>
        </w:rPr>
        <w:t xml:space="preserve">setting, identifies relevant trends, events, strengths, gaps, or areas of concern, and gathers </w:t>
      </w:r>
      <w:r w:rsidR="00021790" w:rsidRPr="00021790">
        <w:rPr>
          <w:rFonts w:cstheme="minorHAnsi"/>
        </w:rPr>
        <w:t>the information</w:t>
      </w:r>
      <w:r w:rsidR="00021790" w:rsidRPr="00021790">
        <w:rPr>
          <w:rFonts w:cstheme="minorHAnsi"/>
          <w:lang w:val="en"/>
        </w:rPr>
        <w:t xml:space="preserve"> needed to plan for successful implementation and sustainability of the proposed program. </w:t>
      </w:r>
    </w:p>
    <w:p w14:paraId="6A3DAB69" w14:textId="77777777" w:rsidR="00EA70BA" w:rsidRDefault="00EA70BA" w:rsidP="00021790">
      <w:pPr>
        <w:rPr>
          <w:b/>
          <w:bCs/>
        </w:rPr>
      </w:pPr>
    </w:p>
    <w:p w14:paraId="6AD91BD6" w14:textId="659632A6" w:rsidR="00021790" w:rsidRDefault="00021790" w:rsidP="00021790">
      <w:pPr>
        <w:rPr>
          <w:b/>
          <w:bCs/>
        </w:rPr>
      </w:pPr>
      <w:r w:rsidRPr="003B7C3F">
        <w:rPr>
          <w:b/>
          <w:bCs/>
        </w:rPr>
        <w:t>How to use this tool</w:t>
      </w:r>
      <w:r>
        <w:rPr>
          <w:b/>
          <w:bCs/>
        </w:rPr>
        <w:t>:</w:t>
      </w:r>
    </w:p>
    <w:p w14:paraId="0324BF9E" w14:textId="0A59DCD8" w:rsidR="00EA70BA" w:rsidRDefault="00487404" w:rsidP="00307B50">
      <w:pPr>
        <w:spacing w:after="0"/>
      </w:pPr>
      <w:r>
        <w:t>Review the issues identified in the worksheet as they relate to</w:t>
      </w:r>
      <w:r w:rsidR="004C7A07">
        <w:t xml:space="preserve"> your</w:t>
      </w:r>
      <w:r>
        <w:t xml:space="preserve"> organizational setting and planning </w:t>
      </w:r>
      <w:r w:rsidR="007D762E">
        <w:t xml:space="preserve">environment </w:t>
      </w:r>
      <w:r>
        <w:t>including health partners</w:t>
      </w:r>
      <w:r w:rsidR="0062788A">
        <w:t xml:space="preserve"> and program</w:t>
      </w:r>
      <w:r w:rsidR="002B0FB9">
        <w:t xml:space="preserve"> </w:t>
      </w:r>
      <w:r>
        <w:t>participants</w:t>
      </w:r>
      <w:r w:rsidR="0062788A">
        <w:t>.</w:t>
      </w:r>
      <w:r>
        <w:t xml:space="preserve"> Consider whether you need to explore any of these further with your p</w:t>
      </w:r>
      <w:r w:rsidR="00DE4A71">
        <w:t>lanning partners.</w:t>
      </w:r>
      <w:r>
        <w:t xml:space="preserve"> </w:t>
      </w:r>
      <w:r w:rsidR="000524D0">
        <w:t>Contact relevant stakeholders including colleagues, provider agencies, your health network</w:t>
      </w:r>
      <w:r w:rsidR="00EB2889">
        <w:t>,</w:t>
      </w:r>
      <w:r w:rsidR="000524D0">
        <w:t xml:space="preserve"> </w:t>
      </w:r>
      <w:r w:rsidR="002B0FB9">
        <w:t>people with stroke</w:t>
      </w:r>
      <w:r w:rsidR="00EB2889">
        <w:t xml:space="preserve"> and caregivers</w:t>
      </w:r>
      <w:r w:rsidR="002B0FB9">
        <w:t>.</w:t>
      </w:r>
      <w:r w:rsidR="000524D0" w:rsidRPr="00EA70BA">
        <w:t xml:space="preserve"> </w:t>
      </w:r>
      <w:r w:rsidR="000524D0">
        <w:t xml:space="preserve"> </w:t>
      </w:r>
      <w:r w:rsidR="00EA70BA" w:rsidRPr="00EA70BA">
        <w:t xml:space="preserve">Review </w:t>
      </w:r>
      <w:r w:rsidR="000524D0">
        <w:t>your findings</w:t>
      </w:r>
      <w:r w:rsidR="00EA70BA" w:rsidRPr="00EA70BA">
        <w:t xml:space="preserve"> with your planning team to assess </w:t>
      </w:r>
      <w:r w:rsidR="000524D0">
        <w:t xml:space="preserve">impact on the </w:t>
      </w:r>
      <w:r w:rsidR="00EA70BA" w:rsidRPr="00EA70BA">
        <w:t>feasibility</w:t>
      </w:r>
      <w:r w:rsidR="000524D0">
        <w:t>,</w:t>
      </w:r>
      <w:r w:rsidR="00EA70BA" w:rsidRPr="00EA70BA">
        <w:t xml:space="preserve"> applicability</w:t>
      </w:r>
      <w:r w:rsidR="00FE21D8">
        <w:t xml:space="preserve">, </w:t>
      </w:r>
      <w:r w:rsidR="000524D0">
        <w:t>acceptability</w:t>
      </w:r>
      <w:r w:rsidR="00FE21D8">
        <w:t>, equity, and affordability</w:t>
      </w:r>
      <w:r w:rsidR="000524D0">
        <w:t xml:space="preserve"> of </w:t>
      </w:r>
      <w:r w:rsidR="00EA70BA" w:rsidRPr="00EA70BA">
        <w:t>i</w:t>
      </w:r>
      <w:r w:rsidR="000524D0">
        <w:t>mplementing</w:t>
      </w:r>
      <w:r w:rsidR="00EA70BA" w:rsidRPr="00EA70BA">
        <w:t xml:space="preserve"> a new program.</w:t>
      </w:r>
    </w:p>
    <w:p w14:paraId="260A5520" w14:textId="77777777" w:rsidR="00FE21D8" w:rsidRDefault="00FE21D8" w:rsidP="00307B50">
      <w:pPr>
        <w:spacing w:after="0"/>
      </w:pPr>
    </w:p>
    <w:p w14:paraId="70B96853" w14:textId="208C31A0" w:rsidR="009741AD" w:rsidRPr="00EA70BA" w:rsidRDefault="009741AD" w:rsidP="00307B50">
      <w:pPr>
        <w:spacing w:after="0"/>
      </w:pPr>
      <w:r>
        <w:t xml:space="preserve">Use and adapt </w:t>
      </w:r>
      <w:r w:rsidR="00307B50">
        <w:t xml:space="preserve">this question guide </w:t>
      </w:r>
      <w:r>
        <w:t>to suit your own setting and circumstances, as needed.</w:t>
      </w:r>
    </w:p>
    <w:p w14:paraId="3FBF7F72" w14:textId="77777777" w:rsidR="000524D0" w:rsidRDefault="000524D0" w:rsidP="00021790">
      <w:pPr>
        <w:rPr>
          <w:b/>
          <w:bCs/>
        </w:rPr>
      </w:pPr>
    </w:p>
    <w:p w14:paraId="790EE89D" w14:textId="02D1A54F" w:rsidR="00021790" w:rsidRPr="00860C27" w:rsidRDefault="000524D0" w:rsidP="00021790">
      <w:pPr>
        <w:rPr>
          <w:b/>
          <w:bCs/>
        </w:rPr>
      </w:pPr>
      <w:r w:rsidRPr="00860C27">
        <w:rPr>
          <w:b/>
          <w:bCs/>
        </w:rPr>
        <w:t>U</w:t>
      </w:r>
      <w:r w:rsidR="00021790" w:rsidRPr="00860C27">
        <w:rPr>
          <w:b/>
          <w:bCs/>
        </w:rPr>
        <w:t>ser Comments:</w:t>
      </w:r>
    </w:p>
    <w:p w14:paraId="3F6B8A14" w14:textId="656813A4" w:rsidR="00870D51" w:rsidRPr="00860C27" w:rsidRDefault="00870D51" w:rsidP="00870D51">
      <w:pPr>
        <w:rPr>
          <w:bCs/>
        </w:rPr>
      </w:pPr>
      <w:r w:rsidRPr="00860C27">
        <w:rPr>
          <w:bCs/>
          <w:i/>
          <w:iCs/>
        </w:rPr>
        <w:t xml:space="preserve">“Make sure there’s a need </w:t>
      </w:r>
      <w:r w:rsidRPr="00860C27">
        <w:rPr>
          <w:bCs/>
        </w:rPr>
        <w:t>[for the program]</w:t>
      </w:r>
      <w:r w:rsidRPr="00860C27">
        <w:rPr>
          <w:bCs/>
          <w:i/>
          <w:iCs/>
        </w:rPr>
        <w:t xml:space="preserve"> in your community. We knew there was a need for it here but now we’re thinking maybe people aren’t as interested as we thought. Do that research before you start so you’re not launching a program and getting like three registrants for it and then you don’t know if you can run it after all that work</w:t>
      </w:r>
      <w:r w:rsidRPr="00860C27">
        <w:rPr>
          <w:bCs/>
          <w:iCs/>
        </w:rPr>
        <w:t xml:space="preserve">.” </w:t>
      </w:r>
      <w:r w:rsidRPr="00860C27">
        <w:rPr>
          <w:bCs/>
        </w:rPr>
        <w:t>(Physiotherapist)</w:t>
      </w:r>
    </w:p>
    <w:p w14:paraId="78E96D69" w14:textId="21905CB0" w:rsidR="00860C27" w:rsidRPr="00FC46DF" w:rsidRDefault="00860C27" w:rsidP="00860C27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iCs/>
          <w:color w:val="201F1E"/>
          <w:lang w:val="en-US"/>
        </w:rPr>
      </w:pPr>
      <w:r w:rsidRPr="00860C27">
        <w:rPr>
          <w:rFonts w:ascii="Calibri" w:eastAsia="Times New Roman" w:hAnsi="Calibri" w:cs="Calibri"/>
          <w:i/>
          <w:color w:val="201F1E"/>
          <w:bdr w:val="none" w:sz="0" w:space="0" w:color="auto" w:frame="1"/>
        </w:rPr>
        <w:t xml:space="preserve">“I think when you write a </w:t>
      </w:r>
      <w:r w:rsidRPr="004E0F97">
        <w:rPr>
          <w:rFonts w:ascii="Calibri" w:eastAsia="Times New Roman" w:hAnsi="Calibri" w:cs="Calibri"/>
          <w:iCs/>
          <w:color w:val="201F1E"/>
          <w:bdr w:val="none" w:sz="0" w:space="0" w:color="auto" w:frame="1"/>
        </w:rPr>
        <w:t>[community assessment]</w:t>
      </w:r>
      <w:r w:rsidRPr="00860C27">
        <w:rPr>
          <w:rFonts w:ascii="Calibri" w:eastAsia="Times New Roman" w:hAnsi="Calibri" w:cs="Calibri"/>
          <w:i/>
          <w:color w:val="201F1E"/>
          <w:bdr w:val="none" w:sz="0" w:space="0" w:color="auto" w:frame="1"/>
        </w:rPr>
        <w:t xml:space="preserve"> survey, people start talking about it, and it’s almost like your first promotion of the program. People are like ‘</w:t>
      </w:r>
      <w:r w:rsidR="00614767">
        <w:rPr>
          <w:rFonts w:ascii="Calibri" w:eastAsia="Times New Roman" w:hAnsi="Calibri" w:cs="Calibri"/>
          <w:i/>
          <w:color w:val="201F1E"/>
          <w:bdr w:val="none" w:sz="0" w:space="0" w:color="auto" w:frame="1"/>
        </w:rPr>
        <w:t>OK</w:t>
      </w:r>
      <w:r w:rsidRPr="00860C27">
        <w:rPr>
          <w:rFonts w:ascii="Calibri" w:eastAsia="Times New Roman" w:hAnsi="Calibri" w:cs="Calibri"/>
          <w:i/>
          <w:color w:val="201F1E"/>
          <w:bdr w:val="none" w:sz="0" w:space="0" w:color="auto" w:frame="1"/>
        </w:rPr>
        <w:t xml:space="preserve">, is it going to happen now? When is it going to happen?’ </w:t>
      </w:r>
      <w:r w:rsidR="00AD26D2" w:rsidRPr="00860C27">
        <w:rPr>
          <w:rFonts w:ascii="Calibri" w:eastAsia="Times New Roman" w:hAnsi="Calibri" w:cs="Calibri"/>
          <w:i/>
          <w:color w:val="201F1E"/>
          <w:bdr w:val="none" w:sz="0" w:space="0" w:color="auto" w:frame="1"/>
        </w:rPr>
        <w:t>So,</w:t>
      </w:r>
      <w:r w:rsidRPr="00860C27">
        <w:rPr>
          <w:rFonts w:ascii="Calibri" w:eastAsia="Times New Roman" w:hAnsi="Calibri" w:cs="Calibri"/>
          <w:i/>
          <w:color w:val="201F1E"/>
          <w:bdr w:val="none" w:sz="0" w:space="0" w:color="auto" w:frame="1"/>
        </w:rPr>
        <w:t xml:space="preserve"> we’ve had a lot of interest from people through word of mouth or people emailing us after seeing the survey</w:t>
      </w:r>
      <w:r w:rsidR="00614767">
        <w:rPr>
          <w:rFonts w:ascii="Calibri" w:eastAsia="Times New Roman" w:hAnsi="Calibri" w:cs="Calibri"/>
          <w:i/>
          <w:color w:val="201F1E"/>
          <w:bdr w:val="none" w:sz="0" w:space="0" w:color="auto" w:frame="1"/>
        </w:rPr>
        <w:t xml:space="preserve">. </w:t>
      </w:r>
      <w:r w:rsidRPr="00860C27">
        <w:rPr>
          <w:rFonts w:ascii="Calibri" w:eastAsia="Times New Roman" w:hAnsi="Calibri" w:cs="Calibri"/>
          <w:i/>
          <w:color w:val="201F1E"/>
          <w:bdr w:val="none" w:sz="0" w:space="0" w:color="auto" w:frame="1"/>
        </w:rPr>
        <w:t xml:space="preserve">It has definitely helped us prove that there is a need and there is interest.” </w:t>
      </w:r>
      <w:r w:rsidRPr="00FC46DF">
        <w:rPr>
          <w:rFonts w:ascii="Calibri" w:eastAsia="Times New Roman" w:hAnsi="Calibri" w:cs="Calibri"/>
          <w:iCs/>
          <w:color w:val="201F1E"/>
          <w:bdr w:val="none" w:sz="0" w:space="0" w:color="auto" w:frame="1"/>
        </w:rPr>
        <w:t xml:space="preserve">(Program </w:t>
      </w:r>
      <w:r w:rsidR="004839AD">
        <w:rPr>
          <w:rFonts w:ascii="Calibri" w:eastAsia="Times New Roman" w:hAnsi="Calibri" w:cs="Calibri"/>
          <w:iCs/>
          <w:color w:val="201F1E"/>
          <w:bdr w:val="none" w:sz="0" w:space="0" w:color="auto" w:frame="1"/>
        </w:rPr>
        <w:t>C</w:t>
      </w:r>
      <w:r w:rsidRPr="00FC46DF">
        <w:rPr>
          <w:rFonts w:ascii="Calibri" w:eastAsia="Times New Roman" w:hAnsi="Calibri" w:cs="Calibri"/>
          <w:iCs/>
          <w:color w:val="201F1E"/>
          <w:bdr w:val="none" w:sz="0" w:space="0" w:color="auto" w:frame="1"/>
        </w:rPr>
        <w:t>oordinator) </w:t>
      </w:r>
    </w:p>
    <w:p w14:paraId="528EBD58" w14:textId="77777777" w:rsidR="00860C27" w:rsidRDefault="00860C27" w:rsidP="00870D51">
      <w:pPr>
        <w:rPr>
          <w:bCs/>
          <w:color w:val="FF0000"/>
        </w:rPr>
      </w:pPr>
    </w:p>
    <w:p w14:paraId="37C5C3CE" w14:textId="77777777" w:rsidR="00860C27" w:rsidRPr="00870D51" w:rsidRDefault="00860C27" w:rsidP="00870D51">
      <w:pPr>
        <w:rPr>
          <w:bCs/>
          <w:color w:val="FF0000"/>
        </w:rPr>
      </w:pPr>
    </w:p>
    <w:p w14:paraId="5A8475CB" w14:textId="50E8F39C" w:rsidR="00487404" w:rsidRPr="00487404" w:rsidRDefault="00487404" w:rsidP="00487404">
      <w:pPr>
        <w:rPr>
          <w:b/>
          <w:bCs/>
          <w:sz w:val="28"/>
          <w:szCs w:val="28"/>
        </w:rPr>
      </w:pPr>
      <w:bookmarkStart w:id="0" w:name="_Toc66573357"/>
      <w:r w:rsidRPr="00487404">
        <w:rPr>
          <w:b/>
          <w:bCs/>
          <w:sz w:val="28"/>
          <w:szCs w:val="28"/>
        </w:rPr>
        <w:lastRenderedPageBreak/>
        <w:t>P</w:t>
      </w:r>
      <w:r w:rsidR="00854F4E">
        <w:rPr>
          <w:b/>
          <w:bCs/>
          <w:sz w:val="28"/>
          <w:szCs w:val="28"/>
        </w:rPr>
        <w:t>hase</w:t>
      </w:r>
      <w:r w:rsidRPr="00487404">
        <w:rPr>
          <w:b/>
          <w:bCs/>
          <w:sz w:val="28"/>
          <w:szCs w:val="28"/>
        </w:rPr>
        <w:t xml:space="preserve"> 1, Step 2</w:t>
      </w:r>
      <w:r>
        <w:rPr>
          <w:b/>
          <w:bCs/>
          <w:sz w:val="28"/>
          <w:szCs w:val="28"/>
        </w:rPr>
        <w:t>:</w:t>
      </w:r>
      <w:r w:rsidRPr="00487404">
        <w:rPr>
          <w:b/>
          <w:bCs/>
          <w:sz w:val="28"/>
          <w:szCs w:val="28"/>
        </w:rPr>
        <w:t xml:space="preserve"> Community/Environmental Readiness Questions</w:t>
      </w:r>
      <w:bookmarkEnd w:id="0"/>
      <w:r w:rsidRPr="00487404">
        <w:rPr>
          <w:b/>
          <w:bCs/>
          <w:sz w:val="28"/>
          <w:szCs w:val="28"/>
        </w:rPr>
        <w:t xml:space="preserve"> </w:t>
      </w:r>
    </w:p>
    <w:tbl>
      <w:tblPr>
        <w:tblStyle w:val="PlainTable1"/>
        <w:tblW w:w="10490" w:type="dxa"/>
        <w:tblLayout w:type="fixed"/>
        <w:tblLook w:val="04A0" w:firstRow="1" w:lastRow="0" w:firstColumn="1" w:lastColumn="0" w:noHBand="0" w:noVBand="1"/>
      </w:tblPr>
      <w:tblGrid>
        <w:gridCol w:w="2552"/>
        <w:gridCol w:w="7938"/>
      </w:tblGrid>
      <w:tr w:rsidR="00487404" w:rsidRPr="00C2553F" w14:paraId="73882498" w14:textId="77777777" w:rsidTr="00CC4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595959" w:themeFill="text1" w:themeFillTint="A6"/>
            <w:vAlign w:val="center"/>
          </w:tcPr>
          <w:p w14:paraId="26A7C983" w14:textId="77777777" w:rsidR="00487404" w:rsidRPr="00BF0E90" w:rsidRDefault="00487404" w:rsidP="00CC4EE2">
            <w:pPr>
              <w:rPr>
                <w:rFonts w:cstheme="minorHAnsi"/>
                <w:bCs w:val="0"/>
                <w:color w:val="FFFFFF" w:themeColor="background1"/>
              </w:rPr>
            </w:pPr>
            <w:r w:rsidRPr="00BF0E90">
              <w:rPr>
                <w:rFonts w:cstheme="minorHAnsi"/>
                <w:bCs w:val="0"/>
                <w:color w:val="FFFFFF" w:themeColor="background1"/>
              </w:rPr>
              <w:t>CONTEXT</w:t>
            </w:r>
          </w:p>
        </w:tc>
        <w:tc>
          <w:tcPr>
            <w:tcW w:w="7938" w:type="dxa"/>
            <w:shd w:val="clear" w:color="auto" w:fill="595959" w:themeFill="text1" w:themeFillTint="A6"/>
            <w:vAlign w:val="center"/>
          </w:tcPr>
          <w:p w14:paraId="0DEA6096" w14:textId="77777777" w:rsidR="00487404" w:rsidRPr="00BF0E90" w:rsidRDefault="00487404" w:rsidP="00CC4EE2">
            <w:pPr>
              <w:ind w:lef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BF0E90">
              <w:rPr>
                <w:rFonts w:eastAsiaTheme="minorEastAsia" w:cstheme="minorHAnsi"/>
                <w:color w:val="FFFFFF" w:themeColor="background1"/>
                <w:sz w:val="24"/>
                <w:szCs w:val="24"/>
                <w:lang w:val="en-US"/>
              </w:rPr>
              <w:t>CONSIDER …</w:t>
            </w:r>
          </w:p>
        </w:tc>
      </w:tr>
      <w:tr w:rsidR="00487404" w:rsidRPr="00C2553F" w14:paraId="0333E457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</w:tcPr>
          <w:p w14:paraId="48F0CDB5" w14:textId="77777777" w:rsidR="00487404" w:rsidRDefault="00487404" w:rsidP="00CC4EE2">
            <w:pPr>
              <w:rPr>
                <w:rFonts w:cstheme="minorHAnsi"/>
                <w:b w:val="0"/>
              </w:rPr>
            </w:pPr>
            <w:r w:rsidRPr="00421C83">
              <w:rPr>
                <w:rFonts w:cstheme="minorHAnsi"/>
              </w:rPr>
              <w:t xml:space="preserve">Organization </w:t>
            </w:r>
          </w:p>
          <w:p w14:paraId="59108792" w14:textId="77777777" w:rsidR="00487404" w:rsidRPr="00BF0E90" w:rsidRDefault="00487404" w:rsidP="00487404">
            <w:pPr>
              <w:pStyle w:val="ListParagraph"/>
              <w:numPr>
                <w:ilvl w:val="0"/>
                <w:numId w:val="1"/>
              </w:numPr>
              <w:ind w:left="420"/>
              <w:rPr>
                <w:rFonts w:eastAsiaTheme="minorEastAsia" w:cstheme="minorHAnsi"/>
                <w:b w:val="0"/>
                <w:bCs w:val="0"/>
                <w:lang w:val="en-US"/>
              </w:rPr>
            </w:pPr>
            <w:r w:rsidRPr="00BF0E90">
              <w:rPr>
                <w:rFonts w:eastAsiaTheme="minorEastAsia" w:cstheme="minorHAnsi"/>
                <w:b w:val="0"/>
                <w:bCs w:val="0"/>
                <w:lang w:val="en-US"/>
              </w:rPr>
              <w:t>Structure</w:t>
            </w:r>
          </w:p>
          <w:p w14:paraId="6A2DDEAD" w14:textId="77777777" w:rsidR="00487404" w:rsidRPr="00BF0E90" w:rsidRDefault="00487404" w:rsidP="00487404">
            <w:pPr>
              <w:pStyle w:val="ListParagraph"/>
              <w:numPr>
                <w:ilvl w:val="0"/>
                <w:numId w:val="1"/>
              </w:numPr>
              <w:ind w:left="420"/>
              <w:rPr>
                <w:rFonts w:eastAsiaTheme="minorEastAsia" w:cstheme="minorHAnsi"/>
                <w:b w:val="0"/>
                <w:bCs w:val="0"/>
                <w:lang w:val="en-US"/>
              </w:rPr>
            </w:pPr>
            <w:r w:rsidRPr="00BF0E90">
              <w:rPr>
                <w:rFonts w:eastAsiaTheme="minorEastAsia" w:cstheme="minorHAnsi"/>
                <w:b w:val="0"/>
                <w:bCs w:val="0"/>
                <w:lang w:val="en-US"/>
              </w:rPr>
              <w:t>Culture</w:t>
            </w:r>
          </w:p>
          <w:p w14:paraId="7CC48F9A" w14:textId="77777777" w:rsidR="00487404" w:rsidRPr="00BF0E90" w:rsidRDefault="00487404" w:rsidP="00487404">
            <w:pPr>
              <w:pStyle w:val="ListParagraph"/>
              <w:numPr>
                <w:ilvl w:val="0"/>
                <w:numId w:val="1"/>
              </w:numPr>
              <w:ind w:left="420"/>
              <w:rPr>
                <w:rFonts w:cstheme="minorHAnsi"/>
                <w:b w:val="0"/>
                <w:bCs w:val="0"/>
              </w:rPr>
            </w:pPr>
            <w:r w:rsidRPr="00BF0E90">
              <w:rPr>
                <w:rFonts w:cstheme="minorHAnsi"/>
                <w:b w:val="0"/>
                <w:bCs w:val="0"/>
              </w:rPr>
              <w:t>Knowledge and Skills</w:t>
            </w:r>
          </w:p>
          <w:p w14:paraId="1BC5F159" w14:textId="77777777" w:rsidR="00487404" w:rsidRPr="00BF0E90" w:rsidRDefault="00487404" w:rsidP="00487404">
            <w:pPr>
              <w:pStyle w:val="ListParagraph"/>
              <w:numPr>
                <w:ilvl w:val="0"/>
                <w:numId w:val="1"/>
              </w:numPr>
              <w:ind w:left="420"/>
              <w:rPr>
                <w:rFonts w:eastAsiaTheme="minorEastAsia" w:cstheme="minorHAnsi"/>
                <w:b w:val="0"/>
                <w:bCs w:val="0"/>
                <w:lang w:val="en-US"/>
              </w:rPr>
            </w:pPr>
            <w:r w:rsidRPr="00BF0E90">
              <w:rPr>
                <w:rFonts w:cstheme="minorHAnsi"/>
                <w:b w:val="0"/>
                <w:bCs w:val="0"/>
              </w:rPr>
              <w:t>Commitment to Quality Management</w:t>
            </w:r>
          </w:p>
          <w:p w14:paraId="13C8941D" w14:textId="77777777" w:rsidR="00487404" w:rsidRPr="00C2553F" w:rsidRDefault="00487404" w:rsidP="00487404">
            <w:pPr>
              <w:pStyle w:val="ListParagraph"/>
              <w:numPr>
                <w:ilvl w:val="0"/>
                <w:numId w:val="1"/>
              </w:numPr>
              <w:ind w:left="420"/>
              <w:rPr>
                <w:rFonts w:cstheme="minorHAnsi"/>
              </w:rPr>
            </w:pPr>
            <w:r w:rsidRPr="00BF0E90">
              <w:rPr>
                <w:rFonts w:eastAsiaTheme="minorEastAsia" w:cstheme="minorHAnsi"/>
                <w:b w:val="0"/>
                <w:bCs w:val="0"/>
                <w:lang w:val="en-US"/>
              </w:rPr>
              <w:t>Resources</w:t>
            </w:r>
          </w:p>
        </w:tc>
        <w:tc>
          <w:tcPr>
            <w:tcW w:w="7938" w:type="dxa"/>
          </w:tcPr>
          <w:p w14:paraId="10E6D988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To what extent is the exercise program consistent with the values, attitudes, and beliefs of the organization?</w:t>
            </w:r>
          </w:p>
        </w:tc>
      </w:tr>
      <w:tr w:rsidR="00487404" w:rsidRPr="00C2553F" w14:paraId="5E204503" w14:textId="77777777" w:rsidTr="00CC4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78CB9E57" w14:textId="77777777" w:rsidR="00487404" w:rsidRPr="00C2553F" w:rsidRDefault="00487404" w:rsidP="00487404">
            <w:pPr>
              <w:pStyle w:val="ListParagraph"/>
              <w:numPr>
                <w:ilvl w:val="0"/>
                <w:numId w:val="1"/>
              </w:numPr>
              <w:ind w:left="460" w:hanging="284"/>
            </w:pPr>
          </w:p>
        </w:tc>
        <w:tc>
          <w:tcPr>
            <w:tcW w:w="7938" w:type="dxa"/>
          </w:tcPr>
          <w:p w14:paraId="36866D6A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C2553F">
              <w:t>To what degree does organizational culture support change and value evidence?</w:t>
            </w:r>
          </w:p>
        </w:tc>
      </w:tr>
      <w:tr w:rsidR="00487404" w:rsidRPr="00C2553F" w14:paraId="24DB2223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17046533" w14:textId="77777777" w:rsidR="00487404" w:rsidRPr="00C2553F" w:rsidRDefault="00487404" w:rsidP="00487404">
            <w:pPr>
              <w:pStyle w:val="ListParagraph"/>
              <w:numPr>
                <w:ilvl w:val="0"/>
                <w:numId w:val="1"/>
              </w:numPr>
              <w:ind w:left="460" w:hanging="284"/>
            </w:pPr>
          </w:p>
        </w:tc>
        <w:tc>
          <w:tcPr>
            <w:tcW w:w="7938" w:type="dxa"/>
          </w:tcPr>
          <w:p w14:paraId="1EAB1897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t>To what extent do organizational leaders support (visibly and behind the scenes) implementation of the program?</w:t>
            </w:r>
          </w:p>
        </w:tc>
      </w:tr>
      <w:tr w:rsidR="00487404" w:rsidRPr="00C2553F" w14:paraId="15E50C45" w14:textId="77777777" w:rsidTr="00CC4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05B964EC" w14:textId="77777777" w:rsidR="00487404" w:rsidRPr="00C2553F" w:rsidRDefault="00487404" w:rsidP="00487404">
            <w:pPr>
              <w:pStyle w:val="ListParagraph"/>
              <w:numPr>
                <w:ilvl w:val="0"/>
                <w:numId w:val="1"/>
              </w:numPr>
              <w:ind w:left="460" w:hanging="284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34615ACC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What are the organization’s priorities?</w:t>
            </w:r>
          </w:p>
        </w:tc>
      </w:tr>
      <w:tr w:rsidR="00487404" w:rsidRPr="00C2553F" w14:paraId="4BFBB97E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0F146379" w14:textId="77777777" w:rsidR="00487404" w:rsidRPr="00C2553F" w:rsidRDefault="00487404" w:rsidP="00487404">
            <w:pPr>
              <w:pStyle w:val="ListParagraph"/>
              <w:numPr>
                <w:ilvl w:val="0"/>
                <w:numId w:val="1"/>
              </w:numPr>
              <w:ind w:left="460" w:hanging="284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1C38D979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How can the program help achieve these priorities?</w:t>
            </w:r>
          </w:p>
        </w:tc>
      </w:tr>
      <w:tr w:rsidR="00487404" w:rsidRPr="00C2553F" w14:paraId="33A64086" w14:textId="77777777" w:rsidTr="00CC4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1307FC01" w14:textId="77777777" w:rsidR="00487404" w:rsidRPr="00C2553F" w:rsidRDefault="00487404" w:rsidP="00487404">
            <w:pPr>
              <w:pStyle w:val="ListParagraph"/>
              <w:numPr>
                <w:ilvl w:val="0"/>
                <w:numId w:val="1"/>
              </w:numPr>
              <w:ind w:left="460" w:hanging="284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345B750D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Are there priorities that will need to be delayed or altered to implement this program?</w:t>
            </w:r>
          </w:p>
        </w:tc>
      </w:tr>
      <w:tr w:rsidR="00487404" w:rsidRPr="00C2553F" w14:paraId="34D6BC22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0C06357E" w14:textId="77777777" w:rsidR="00487404" w:rsidRPr="00C2553F" w:rsidRDefault="00487404" w:rsidP="00487404">
            <w:pPr>
              <w:pStyle w:val="ListParagraph"/>
              <w:numPr>
                <w:ilvl w:val="0"/>
                <w:numId w:val="1"/>
              </w:numPr>
              <w:ind w:left="460" w:hanging="284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653EC9F6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Who are the organization and community stakeholders that should be consulted?</w:t>
            </w:r>
          </w:p>
        </w:tc>
      </w:tr>
      <w:tr w:rsidR="00487404" w:rsidRPr="00C2553F" w14:paraId="39CB006F" w14:textId="77777777" w:rsidTr="00CC4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2CFC2F0E" w14:textId="77777777" w:rsidR="00487404" w:rsidRPr="00C2553F" w:rsidRDefault="00487404" w:rsidP="00487404">
            <w:pPr>
              <w:pStyle w:val="ListParagraph"/>
              <w:numPr>
                <w:ilvl w:val="0"/>
                <w:numId w:val="1"/>
              </w:numPr>
              <w:ind w:left="460" w:hanging="284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61A60998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 xml:space="preserve">How knowledgeable are the stakeholders about evidence-based, best practices? </w:t>
            </w:r>
          </w:p>
        </w:tc>
      </w:tr>
      <w:tr w:rsidR="00487404" w:rsidRPr="00C2553F" w14:paraId="562AB944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3BDC7199" w14:textId="77777777" w:rsidR="00487404" w:rsidRPr="00C2553F" w:rsidRDefault="00487404" w:rsidP="00487404">
            <w:pPr>
              <w:pStyle w:val="ListParagraph"/>
              <w:numPr>
                <w:ilvl w:val="0"/>
                <w:numId w:val="1"/>
              </w:numPr>
              <w:ind w:left="460" w:hanging="284"/>
            </w:pPr>
          </w:p>
        </w:tc>
        <w:tc>
          <w:tcPr>
            <w:tcW w:w="7938" w:type="dxa"/>
          </w:tcPr>
          <w:p w14:paraId="12FEDB2B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t>Do staff have the necessary knowledge and skills? To what extent are they motivated to implement the program?</w:t>
            </w:r>
          </w:p>
        </w:tc>
      </w:tr>
      <w:tr w:rsidR="00487404" w:rsidRPr="00C2553F" w14:paraId="61E2E614" w14:textId="77777777" w:rsidTr="00CC4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40124BD5" w14:textId="77777777" w:rsidR="00487404" w:rsidRPr="00C2553F" w:rsidRDefault="00487404" w:rsidP="00487404">
            <w:pPr>
              <w:pStyle w:val="ListParagraph"/>
              <w:numPr>
                <w:ilvl w:val="0"/>
                <w:numId w:val="1"/>
              </w:numPr>
              <w:ind w:left="460" w:hanging="284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18F3F3F6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What education mechanisms are available in the organization?</w:t>
            </w:r>
          </w:p>
        </w:tc>
      </w:tr>
      <w:tr w:rsidR="00487404" w:rsidRPr="00C2553F" w14:paraId="71E7B957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58A17291" w14:textId="77777777" w:rsidR="00487404" w:rsidRPr="00C2553F" w:rsidRDefault="00487404" w:rsidP="00487404">
            <w:pPr>
              <w:pStyle w:val="ListParagraph"/>
              <w:numPr>
                <w:ilvl w:val="0"/>
                <w:numId w:val="1"/>
              </w:numPr>
              <w:ind w:left="460" w:hanging="284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44B514B2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Are there communication systems (formal and informal) to support information exchange relative to the new program, change, and implementation process?</w:t>
            </w:r>
          </w:p>
        </w:tc>
      </w:tr>
      <w:tr w:rsidR="00487404" w:rsidRPr="00C2553F" w14:paraId="26FB198F" w14:textId="77777777" w:rsidTr="00CC4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61BE4626" w14:textId="77777777" w:rsidR="00487404" w:rsidRPr="00C2553F" w:rsidRDefault="00487404" w:rsidP="00487404">
            <w:pPr>
              <w:pStyle w:val="ListParagraph"/>
              <w:numPr>
                <w:ilvl w:val="0"/>
                <w:numId w:val="1"/>
              </w:numPr>
              <w:ind w:left="460" w:hanging="284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5B961045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What features of the work processes might facilitate or challenge adoption of the new program?</w:t>
            </w:r>
          </w:p>
        </w:tc>
      </w:tr>
      <w:tr w:rsidR="00487404" w:rsidRPr="00C2553F" w14:paraId="0E1492D8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0A104B69" w14:textId="77777777" w:rsidR="00487404" w:rsidRPr="00C2553F" w:rsidRDefault="00487404" w:rsidP="00487404">
            <w:pPr>
              <w:pStyle w:val="ListParagraph"/>
              <w:numPr>
                <w:ilvl w:val="0"/>
                <w:numId w:val="1"/>
              </w:numPr>
              <w:ind w:left="460" w:hanging="284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2E29A10F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Do quality improvement processes and systems exist to measure results of implementation of the program?</w:t>
            </w:r>
          </w:p>
        </w:tc>
      </w:tr>
      <w:tr w:rsidR="00487404" w:rsidRPr="00C2553F" w14:paraId="714591B7" w14:textId="77777777" w:rsidTr="00CC4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46522C81" w14:textId="77777777" w:rsidR="00487404" w:rsidRPr="00C2553F" w:rsidRDefault="00487404" w:rsidP="00487404">
            <w:pPr>
              <w:pStyle w:val="ListParagraph"/>
              <w:numPr>
                <w:ilvl w:val="0"/>
                <w:numId w:val="1"/>
              </w:numPr>
              <w:ind w:left="460" w:hanging="284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59822801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What resources are required to implement the changes and sustain them in the long term?</w:t>
            </w:r>
          </w:p>
        </w:tc>
      </w:tr>
      <w:tr w:rsidR="00487404" w:rsidRPr="00C2553F" w14:paraId="34AC2E3D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14F41424" w14:textId="77777777" w:rsidR="00487404" w:rsidRPr="00C2553F" w:rsidRDefault="00487404" w:rsidP="00487404">
            <w:pPr>
              <w:pStyle w:val="ListParagraph"/>
              <w:numPr>
                <w:ilvl w:val="0"/>
                <w:numId w:val="1"/>
              </w:numPr>
              <w:ind w:left="460" w:hanging="284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72B569E3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Are the necessary services, and equipment available: staff, technical, physical, and financial?</w:t>
            </w:r>
          </w:p>
        </w:tc>
      </w:tr>
      <w:tr w:rsidR="00487404" w:rsidRPr="00C2553F" w14:paraId="0337C050" w14:textId="77777777" w:rsidTr="00CC4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4C76AEE7" w14:textId="77777777" w:rsidR="00487404" w:rsidRPr="00C2553F" w:rsidRDefault="00487404" w:rsidP="00487404">
            <w:pPr>
              <w:pStyle w:val="ListParagraph"/>
              <w:numPr>
                <w:ilvl w:val="0"/>
                <w:numId w:val="1"/>
              </w:numPr>
              <w:ind w:left="460" w:hanging="284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0020BE78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 xml:space="preserve">Will the program contribute to increased or decreased costs? </w:t>
            </w:r>
          </w:p>
        </w:tc>
      </w:tr>
      <w:tr w:rsidR="00487404" w:rsidRPr="00C2553F" w14:paraId="726E478E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0CD971D1" w14:textId="77777777" w:rsidR="00487404" w:rsidRPr="00C2553F" w:rsidRDefault="00487404" w:rsidP="00487404">
            <w:pPr>
              <w:pStyle w:val="ListParagraph"/>
              <w:numPr>
                <w:ilvl w:val="0"/>
                <w:numId w:val="1"/>
              </w:numPr>
              <w:ind w:left="460" w:hanging="284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0CF01BFC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Will the changes have cost implications for other services?</w:t>
            </w:r>
          </w:p>
        </w:tc>
      </w:tr>
      <w:tr w:rsidR="00487404" w:rsidRPr="00291B5E" w14:paraId="3B9C05AE" w14:textId="77777777" w:rsidTr="00CC4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0BBC1334" w14:textId="77777777" w:rsidR="00487404" w:rsidRPr="00C2553F" w:rsidRDefault="00487404" w:rsidP="00487404">
            <w:pPr>
              <w:pStyle w:val="ListParagraph"/>
              <w:numPr>
                <w:ilvl w:val="0"/>
                <w:numId w:val="1"/>
              </w:numPr>
              <w:ind w:left="460" w:hanging="284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49397075" w14:textId="77777777" w:rsidR="00487404" w:rsidRPr="00291B5E" w:rsidRDefault="00487404" w:rsidP="0048740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Are there regulations or legislation that affect implementation of the program?</w:t>
            </w:r>
          </w:p>
        </w:tc>
      </w:tr>
      <w:tr w:rsidR="00487404" w:rsidRPr="00C2553F" w14:paraId="0FA34896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</w:tcPr>
          <w:p w14:paraId="6B92C17F" w14:textId="77777777" w:rsidR="00487404" w:rsidRPr="00BF0E90" w:rsidRDefault="00487404" w:rsidP="00CC4EE2">
            <w:pPr>
              <w:rPr>
                <w:rFonts w:cstheme="minorHAnsi"/>
                <w:bCs w:val="0"/>
              </w:rPr>
            </w:pPr>
            <w:r w:rsidRPr="00BF0E90">
              <w:rPr>
                <w:rFonts w:cstheme="minorHAnsi"/>
                <w:bCs w:val="0"/>
              </w:rPr>
              <w:t>Planning team</w:t>
            </w:r>
          </w:p>
          <w:p w14:paraId="78160471" w14:textId="77777777" w:rsidR="00487404" w:rsidRPr="00BF0E90" w:rsidRDefault="00487404" w:rsidP="00487404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b w:val="0"/>
                <w:lang w:val="en-US"/>
              </w:rPr>
            </w:pPr>
            <w:r w:rsidRPr="00BF0E90">
              <w:rPr>
                <w:rFonts w:eastAsiaTheme="minorEastAsia" w:cstheme="minorHAnsi"/>
                <w:b w:val="0"/>
                <w:lang w:val="en-US"/>
              </w:rPr>
              <w:t>Commitment</w:t>
            </w:r>
          </w:p>
          <w:p w14:paraId="7FB5650C" w14:textId="77777777" w:rsidR="00487404" w:rsidRPr="00BF0E90" w:rsidRDefault="00487404" w:rsidP="00487404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b w:val="0"/>
                <w:lang w:val="en-US"/>
              </w:rPr>
            </w:pPr>
            <w:r w:rsidRPr="00BF0E90">
              <w:rPr>
                <w:rFonts w:eastAsiaTheme="minorEastAsia" w:cstheme="minorHAnsi"/>
                <w:b w:val="0"/>
                <w:lang w:val="en-US"/>
              </w:rPr>
              <w:t>Roles</w:t>
            </w:r>
          </w:p>
          <w:p w14:paraId="6CF28341" w14:textId="77777777" w:rsidR="00487404" w:rsidRPr="00BF0E90" w:rsidRDefault="00487404" w:rsidP="00487404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b w:val="0"/>
                <w:lang w:val="en-US"/>
              </w:rPr>
            </w:pPr>
            <w:r w:rsidRPr="00BF0E90">
              <w:rPr>
                <w:rFonts w:eastAsiaTheme="minorEastAsia" w:cstheme="minorHAnsi"/>
                <w:b w:val="0"/>
                <w:lang w:val="en-US"/>
              </w:rPr>
              <w:t>Decision making</w:t>
            </w:r>
          </w:p>
          <w:p w14:paraId="2EA2453B" w14:textId="77777777" w:rsidR="00487404" w:rsidRPr="00BF0E90" w:rsidRDefault="00487404" w:rsidP="0048740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 w:val="0"/>
              </w:rPr>
            </w:pPr>
            <w:r w:rsidRPr="00BF0E90">
              <w:rPr>
                <w:rFonts w:cstheme="minorHAnsi"/>
                <w:b w:val="0"/>
              </w:rPr>
              <w:t>Terms of Reference</w:t>
            </w:r>
          </w:p>
        </w:tc>
        <w:tc>
          <w:tcPr>
            <w:tcW w:w="7938" w:type="dxa"/>
          </w:tcPr>
          <w:p w14:paraId="2246C293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Has the team identified and agreed upon the target population and goals?</w:t>
            </w:r>
          </w:p>
        </w:tc>
      </w:tr>
      <w:tr w:rsidR="00487404" w:rsidRPr="00C2553F" w14:paraId="2A867153" w14:textId="77777777" w:rsidTr="00CC4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06246B67" w14:textId="77777777" w:rsidR="00487404" w:rsidRPr="00C2553F" w:rsidRDefault="00487404" w:rsidP="00487404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3E38F7C7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Do all members of the team have access to/understand the evidence and jointly decide upon priorities and goals?</w:t>
            </w:r>
          </w:p>
        </w:tc>
      </w:tr>
      <w:tr w:rsidR="00487404" w:rsidRPr="00C2553F" w14:paraId="04F06AD9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02B64370" w14:textId="77777777" w:rsidR="00487404" w:rsidRPr="00C2553F" w:rsidRDefault="00487404" w:rsidP="00487404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2545E1B4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Is there a strong commitment to the process from all team members and leadership?</w:t>
            </w:r>
          </w:p>
        </w:tc>
      </w:tr>
      <w:tr w:rsidR="00487404" w:rsidRPr="00C2553F" w14:paraId="54DFCC01" w14:textId="77777777" w:rsidTr="00CC4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163FB0A5" w14:textId="77777777" w:rsidR="00487404" w:rsidRPr="00C2553F" w:rsidRDefault="00487404" w:rsidP="00487404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24686B0E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Are specific roles identified for team members such program champion, advisory/expert?</w:t>
            </w:r>
          </w:p>
        </w:tc>
      </w:tr>
      <w:tr w:rsidR="00487404" w:rsidRPr="00C2553F" w14:paraId="7857BD35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28A22CFD" w14:textId="77777777" w:rsidR="00487404" w:rsidRPr="00C2553F" w:rsidRDefault="00487404" w:rsidP="00487404">
            <w:pPr>
              <w:pStyle w:val="ListParagraph"/>
              <w:numPr>
                <w:ilvl w:val="0"/>
                <w:numId w:val="2"/>
              </w:numPr>
              <w:ind w:left="459" w:hanging="283"/>
            </w:pPr>
          </w:p>
        </w:tc>
        <w:tc>
          <w:tcPr>
            <w:tcW w:w="7938" w:type="dxa"/>
          </w:tcPr>
          <w:p w14:paraId="70A4AB97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C2553F">
              <w:t>Are there positive relationships and trust between all the disciplines that will be involved or affected by the program?</w:t>
            </w:r>
          </w:p>
        </w:tc>
      </w:tr>
      <w:tr w:rsidR="00487404" w:rsidRPr="00C2553F" w14:paraId="2F4215F3" w14:textId="77777777" w:rsidTr="00CC4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5902961C" w14:textId="77777777" w:rsidR="00487404" w:rsidRPr="00C2553F" w:rsidRDefault="00487404" w:rsidP="00487404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534593C0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Does the organization/planning team support shared decision making; is there a process for shared decision making? Is the process non-hierarchical and are decisions based on evidence not position within the organization?</w:t>
            </w:r>
          </w:p>
        </w:tc>
      </w:tr>
      <w:tr w:rsidR="00487404" w:rsidRPr="00C2553F" w14:paraId="7E2E8E1D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1550E605" w14:textId="77777777" w:rsidR="00487404" w:rsidRPr="00C2553F" w:rsidRDefault="00487404" w:rsidP="00487404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5B950004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Is there a process for building consensus?</w:t>
            </w:r>
          </w:p>
        </w:tc>
      </w:tr>
      <w:tr w:rsidR="00487404" w:rsidRPr="00C21BE7" w14:paraId="3EB13CA8" w14:textId="77777777" w:rsidTr="00CC4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5B0EE79E" w14:textId="77777777" w:rsidR="00487404" w:rsidRPr="00C2553F" w:rsidRDefault="00487404" w:rsidP="00487404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65D8869E" w14:textId="77777777" w:rsidR="00487404" w:rsidRPr="00C21BE7" w:rsidRDefault="00487404" w:rsidP="0048740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Are all key stakeholders identified and included in decision making from the preliminary to final steps?</w:t>
            </w:r>
          </w:p>
        </w:tc>
      </w:tr>
      <w:tr w:rsidR="00487404" w:rsidRPr="00C2553F" w14:paraId="0504F1DF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</w:tcPr>
          <w:p w14:paraId="3070CA08" w14:textId="77777777" w:rsidR="00487404" w:rsidRPr="00C2553F" w:rsidRDefault="00487404" w:rsidP="00CC4EE2">
            <w:pPr>
              <w:rPr>
                <w:rFonts w:eastAsiaTheme="minorEastAsia" w:cstheme="minorHAnsi"/>
                <w:sz w:val="24"/>
                <w:szCs w:val="24"/>
                <w:lang w:val="en-US"/>
              </w:rPr>
            </w:pPr>
            <w:r w:rsidRPr="00C2553F">
              <w:rPr>
                <w:rFonts w:eastAsiaTheme="minorEastAsia" w:cstheme="minorHAnsi"/>
                <w:sz w:val="24"/>
                <w:szCs w:val="24"/>
                <w:lang w:val="en-US"/>
              </w:rPr>
              <w:t>Health partners and practitioners</w:t>
            </w:r>
          </w:p>
        </w:tc>
        <w:tc>
          <w:tcPr>
            <w:tcW w:w="7938" w:type="dxa"/>
          </w:tcPr>
          <w:p w14:paraId="720355F1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Are there positive relationships and trust between community agencies, including professional care providers/health practitioners?</w:t>
            </w:r>
          </w:p>
        </w:tc>
      </w:tr>
      <w:tr w:rsidR="00487404" w:rsidRPr="00C2553F" w14:paraId="12608463" w14:textId="77777777" w:rsidTr="00CC4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shd w:val="clear" w:color="auto" w:fill="F2F2F2" w:themeFill="background1" w:themeFillShade="F2"/>
          </w:tcPr>
          <w:p w14:paraId="29BF9A1B" w14:textId="77777777" w:rsidR="00487404" w:rsidRPr="00C2553F" w:rsidRDefault="00487404" w:rsidP="0048740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7938" w:type="dxa"/>
          </w:tcPr>
          <w:p w14:paraId="3687CA16" w14:textId="77777777" w:rsidR="00487404" w:rsidRPr="00C2553F" w:rsidRDefault="00487404" w:rsidP="0048740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Are practitioners aware of the service/practice gap and the need for a program?</w:t>
            </w:r>
          </w:p>
        </w:tc>
      </w:tr>
      <w:tr w:rsidR="00487404" w:rsidRPr="00C2553F" w14:paraId="7506E16E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1BC38E01" w14:textId="77777777" w:rsidR="00487404" w:rsidRPr="00C2553F" w:rsidRDefault="00487404" w:rsidP="0048740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7938" w:type="dxa"/>
          </w:tcPr>
          <w:p w14:paraId="382B6D24" w14:textId="77777777" w:rsidR="00487404" w:rsidRPr="00C2553F" w:rsidRDefault="00487404" w:rsidP="0048740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Are practitioners motivated to support a program? change practice?</w:t>
            </w:r>
          </w:p>
        </w:tc>
      </w:tr>
      <w:tr w:rsidR="00487404" w:rsidRPr="00C2553F" w14:paraId="158EB4D1" w14:textId="77777777" w:rsidTr="00CC4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shd w:val="clear" w:color="auto" w:fill="F2F2F2" w:themeFill="background1" w:themeFillShade="F2"/>
          </w:tcPr>
          <w:p w14:paraId="2403339F" w14:textId="77777777" w:rsidR="00487404" w:rsidRPr="00C2553F" w:rsidRDefault="00487404" w:rsidP="0048740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7938" w:type="dxa"/>
          </w:tcPr>
          <w:p w14:paraId="29E01B94" w14:textId="77777777" w:rsidR="00487404" w:rsidRPr="00C2553F" w:rsidRDefault="00487404" w:rsidP="0048740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What are the practitioners’ perceived barriers to implementing the program and/or changing their practice: time, resources, knowledge, referral patterns, confidence in program, etc.?</w:t>
            </w:r>
          </w:p>
        </w:tc>
      </w:tr>
      <w:tr w:rsidR="00487404" w:rsidRPr="00C2553F" w14:paraId="2FF0392E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1EBB644F" w14:textId="77777777" w:rsidR="00487404" w:rsidRPr="00C2553F" w:rsidRDefault="00487404" w:rsidP="0048740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7938" w:type="dxa"/>
          </w:tcPr>
          <w:p w14:paraId="1603EEE3" w14:textId="77777777" w:rsidR="00487404" w:rsidRPr="00C2553F" w:rsidRDefault="00487404" w:rsidP="0048740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Are practitioners aware of exercise program recommendations and benefits; the supporting evidence?</w:t>
            </w:r>
          </w:p>
        </w:tc>
      </w:tr>
      <w:tr w:rsidR="00487404" w:rsidRPr="00C2553F" w14:paraId="021C67BA" w14:textId="77777777" w:rsidTr="00CC4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shd w:val="clear" w:color="auto" w:fill="F2F2F2" w:themeFill="background1" w:themeFillShade="F2"/>
          </w:tcPr>
          <w:p w14:paraId="2DCE74D3" w14:textId="77777777" w:rsidR="00487404" w:rsidRPr="00C2553F" w:rsidRDefault="00487404" w:rsidP="0048740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7938" w:type="dxa"/>
          </w:tcPr>
          <w:p w14:paraId="646497B2" w14:textId="77777777" w:rsidR="00487404" w:rsidRPr="00C2553F" w:rsidRDefault="00487404" w:rsidP="0048740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What are the practitioner attitudes toward the exercise program recommendations?</w:t>
            </w:r>
          </w:p>
        </w:tc>
      </w:tr>
      <w:tr w:rsidR="00487404" w:rsidRPr="005D5142" w14:paraId="07F902F5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16C3F8CE" w14:textId="77777777" w:rsidR="00487404" w:rsidRPr="00C2553F" w:rsidRDefault="00487404" w:rsidP="0048740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7938" w:type="dxa"/>
          </w:tcPr>
          <w:p w14:paraId="772CAD15" w14:textId="77777777" w:rsidR="00487404" w:rsidRPr="005D5142" w:rsidRDefault="00487404" w:rsidP="0048740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Do needs vary among various health care providers?</w:t>
            </w:r>
          </w:p>
        </w:tc>
      </w:tr>
      <w:tr w:rsidR="00487404" w:rsidRPr="00C2553F" w14:paraId="0170B30A" w14:textId="77777777" w:rsidTr="00CC4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shd w:val="clear" w:color="auto" w:fill="F2F2F2" w:themeFill="background1" w:themeFillShade="F2"/>
          </w:tcPr>
          <w:p w14:paraId="76F31C16" w14:textId="77777777" w:rsidR="00487404" w:rsidRDefault="00487404" w:rsidP="00CC4EE2">
            <w:pPr>
              <w:rPr>
                <w:rFonts w:cstheme="minorHAnsi"/>
                <w:b w:val="0"/>
              </w:rPr>
            </w:pPr>
            <w:r w:rsidRPr="00421C83">
              <w:rPr>
                <w:rFonts w:cstheme="minorHAnsi"/>
              </w:rPr>
              <w:t>Participants</w:t>
            </w:r>
          </w:p>
          <w:p w14:paraId="678962D6" w14:textId="77777777" w:rsidR="00487404" w:rsidRPr="00C2553F" w:rsidRDefault="00487404" w:rsidP="00CC4EE2">
            <w:pPr>
              <w:rPr>
                <w:rFonts w:eastAsiaTheme="minorEastAsia" w:cstheme="minorHAnsi"/>
                <w:sz w:val="24"/>
                <w:szCs w:val="24"/>
                <w:lang w:val="en-US"/>
              </w:rPr>
            </w:pPr>
            <w:r w:rsidRPr="00C2553F">
              <w:rPr>
                <w:rFonts w:eastAsiaTheme="minorEastAsia" w:cstheme="minorHAnsi"/>
                <w:sz w:val="24"/>
                <w:szCs w:val="24"/>
                <w:lang w:val="en-US"/>
              </w:rPr>
              <w:t>Families</w:t>
            </w:r>
          </w:p>
        </w:tc>
        <w:tc>
          <w:tcPr>
            <w:tcW w:w="7938" w:type="dxa"/>
          </w:tcPr>
          <w:p w14:paraId="1CA1ACD9" w14:textId="77777777" w:rsidR="00487404" w:rsidRPr="00C2553F" w:rsidRDefault="00487404" w:rsidP="00487404">
            <w:pPr>
              <w:pStyle w:val="ListParagraph"/>
              <w:numPr>
                <w:ilvl w:val="0"/>
                <w:numId w:val="4"/>
              </w:numPr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Are participants/families aware of and do they understand the evidence for best practice; benefits of the program?</w:t>
            </w:r>
          </w:p>
        </w:tc>
      </w:tr>
      <w:tr w:rsidR="00487404" w:rsidRPr="00C2553F" w14:paraId="034A312A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5B912E91" w14:textId="77777777" w:rsidR="00487404" w:rsidRPr="00C2553F" w:rsidRDefault="00487404" w:rsidP="00487404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6BB469C2" w14:textId="77777777" w:rsidR="00487404" w:rsidRPr="00C2553F" w:rsidRDefault="00487404" w:rsidP="00487404">
            <w:pPr>
              <w:pStyle w:val="ListParagraph"/>
              <w:numPr>
                <w:ilvl w:val="0"/>
                <w:numId w:val="4"/>
              </w:numPr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What are their attitudes towards exercise program?</w:t>
            </w:r>
          </w:p>
        </w:tc>
      </w:tr>
      <w:tr w:rsidR="00487404" w:rsidRPr="00C2553F" w14:paraId="4F9B175C" w14:textId="77777777" w:rsidTr="00CC4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shd w:val="clear" w:color="auto" w:fill="F2F2F2" w:themeFill="background1" w:themeFillShade="F2"/>
          </w:tcPr>
          <w:p w14:paraId="504CCB22" w14:textId="77777777" w:rsidR="00487404" w:rsidRPr="00C2553F" w:rsidRDefault="00487404" w:rsidP="00487404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2D19BE02" w14:textId="77777777" w:rsidR="00487404" w:rsidRPr="00C2553F" w:rsidRDefault="00487404" w:rsidP="00487404">
            <w:pPr>
              <w:pStyle w:val="ListParagraph"/>
              <w:numPr>
                <w:ilvl w:val="0"/>
                <w:numId w:val="4"/>
              </w:numPr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Do they have the resources to participate in the program – fees, transportation, caregiver support?</w:t>
            </w:r>
          </w:p>
        </w:tc>
      </w:tr>
      <w:tr w:rsidR="006630D5" w:rsidRPr="00C2553F" w14:paraId="3D514F82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49BD2F4F" w14:textId="77777777" w:rsidR="006630D5" w:rsidRPr="00C2553F" w:rsidRDefault="006630D5" w:rsidP="00487404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79CCB539" w14:textId="7363F52E" w:rsidR="006630D5" w:rsidRPr="00C2553F" w:rsidRDefault="006630D5" w:rsidP="00487404">
            <w:pPr>
              <w:pStyle w:val="ListParagraph"/>
              <w:numPr>
                <w:ilvl w:val="0"/>
                <w:numId w:val="4"/>
              </w:numPr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How far would they be willing/able to travel to participate in the program?</w:t>
            </w:r>
          </w:p>
        </w:tc>
      </w:tr>
      <w:tr w:rsidR="00487404" w:rsidRPr="00C2553F" w14:paraId="012CB90E" w14:textId="77777777" w:rsidTr="00CC4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0BDC0CF3" w14:textId="77777777" w:rsidR="00487404" w:rsidRPr="00C2553F" w:rsidRDefault="00487404" w:rsidP="00487404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13E988AB" w14:textId="77777777" w:rsidR="00487404" w:rsidRPr="00C2553F" w:rsidRDefault="00487404" w:rsidP="00487404">
            <w:pPr>
              <w:pStyle w:val="ListParagraph"/>
              <w:numPr>
                <w:ilvl w:val="0"/>
                <w:numId w:val="4"/>
              </w:numPr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What are their perceived barriers to participating in the exercise program?</w:t>
            </w:r>
          </w:p>
        </w:tc>
      </w:tr>
      <w:tr w:rsidR="00487404" w:rsidRPr="00C2553F" w14:paraId="2994D233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2BC3F2A7" w14:textId="77777777" w:rsidR="00487404" w:rsidRPr="00C2553F" w:rsidRDefault="00487404" w:rsidP="00487404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1740BCB9" w14:textId="77777777" w:rsidR="00487404" w:rsidRPr="00C2553F" w:rsidRDefault="00487404" w:rsidP="00487404">
            <w:pPr>
              <w:pStyle w:val="ListParagraph"/>
              <w:numPr>
                <w:ilvl w:val="0"/>
                <w:numId w:val="4"/>
              </w:numPr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>What (additional) resources or services would support their participation in the program?</w:t>
            </w:r>
          </w:p>
        </w:tc>
      </w:tr>
      <w:tr w:rsidR="00487404" w14:paraId="659B3C05" w14:textId="77777777" w:rsidTr="00226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14:paraId="4D50A736" w14:textId="77777777" w:rsidR="00487404" w:rsidRPr="00C2553F" w:rsidRDefault="00487404" w:rsidP="00487404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theme="minorHAnsi"/>
              </w:rPr>
            </w:pPr>
          </w:p>
        </w:tc>
        <w:tc>
          <w:tcPr>
            <w:tcW w:w="7938" w:type="dxa"/>
            <w:vAlign w:val="center"/>
          </w:tcPr>
          <w:p w14:paraId="46A91562" w14:textId="77777777" w:rsidR="00487404" w:rsidRDefault="00487404" w:rsidP="0022645B">
            <w:pPr>
              <w:pStyle w:val="ListParagraph"/>
              <w:numPr>
                <w:ilvl w:val="0"/>
                <w:numId w:val="4"/>
              </w:numPr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553F">
              <w:rPr>
                <w:rFonts w:cstheme="minorHAnsi"/>
              </w:rPr>
              <w:t xml:space="preserve">Are program </w:t>
            </w:r>
            <w:r>
              <w:rPr>
                <w:rFonts w:cstheme="minorHAnsi"/>
              </w:rPr>
              <w:t>materials and delivery available in their first language</w:t>
            </w:r>
            <w:r w:rsidR="0022645B">
              <w:rPr>
                <w:rFonts w:cstheme="minorHAnsi"/>
              </w:rPr>
              <w:t>?</w:t>
            </w:r>
          </w:p>
          <w:p w14:paraId="2A2B990C" w14:textId="0216FB08" w:rsidR="0022645B" w:rsidRPr="0022645B" w:rsidRDefault="0022645B" w:rsidP="0022645B">
            <w:pPr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F5A83C8" w14:textId="77777777" w:rsidR="00487404" w:rsidRDefault="00487404" w:rsidP="00487404"/>
    <w:p w14:paraId="6BC5ADD3" w14:textId="416E4BD7" w:rsidR="00487404" w:rsidRPr="000178CC" w:rsidRDefault="00487404" w:rsidP="00487404">
      <w:pPr>
        <w:rPr>
          <w:rFonts w:ascii="Arial Narrow" w:hAnsi="Arial Narrow"/>
          <w:sz w:val="20"/>
          <w:szCs w:val="20"/>
        </w:rPr>
      </w:pPr>
      <w:r w:rsidRPr="00574CDC">
        <w:rPr>
          <w:rFonts w:ascii="Arial Narrow" w:hAnsi="Arial Narrow"/>
          <w:sz w:val="20"/>
          <w:szCs w:val="20"/>
        </w:rPr>
        <w:t>Adapted from CAN-Implement Toolkit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ldData xml:space="preserve">PEVuZE5vdGU+PENpdGU+PEF1dGhvcj5IYXJyaXNvbjwvQXV0aG9yPjxZZWFyPjIwMTQ8L1llYXI+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</w:fldData>
        </w:fldChar>
      </w:r>
      <w:r w:rsidRPr="00F111F2">
        <w:rPr>
          <w:rFonts w:ascii="Arial Narrow" w:hAnsi="Arial Narrow"/>
          <w:sz w:val="20"/>
          <w:szCs w:val="20"/>
        </w:rPr>
        <w:instrText xml:space="preserve"> ADDIN EN.CITE </w:instrText>
      </w:r>
      <w:r w:rsidRPr="00F111F2">
        <w:rPr>
          <w:rFonts w:ascii="Arial Narrow" w:hAnsi="Arial Narrow"/>
          <w:sz w:val="20"/>
          <w:szCs w:val="20"/>
        </w:rPr>
        <w:fldChar w:fldCharType="begin">
          <w:fldData xml:space="preserve">PEVuZE5vdGU+PENpdGU+PEF1dGhvcj5IYXJyaXNvbjwvQXV0aG9yPjxZZWFyPjIwMTQ8L1llYXI+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</w:fldData>
        </w:fldChar>
      </w:r>
      <w:r w:rsidRPr="00F111F2">
        <w:rPr>
          <w:rFonts w:ascii="Arial Narrow" w:hAnsi="Arial Narrow"/>
          <w:sz w:val="20"/>
          <w:szCs w:val="20"/>
        </w:rPr>
        <w:instrText xml:space="preserve"> ADDIN EN.CITE.DATA </w:instrText>
      </w:r>
      <w:r w:rsidRPr="00F111F2">
        <w:rPr>
          <w:rFonts w:ascii="Arial Narrow" w:hAnsi="Arial Narrow"/>
          <w:sz w:val="20"/>
          <w:szCs w:val="20"/>
        </w:rPr>
      </w:r>
      <w:r w:rsidRPr="00F111F2"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 </w:t>
      </w:r>
      <w:r w:rsidRPr="00574CDC">
        <w:rPr>
          <w:rFonts w:ascii="Arial Narrow" w:hAnsi="Arial Narrow"/>
          <w:sz w:val="20"/>
          <w:szCs w:val="20"/>
        </w:rPr>
        <w:t>based originally on work by Renaud Smith</w:t>
      </w:r>
      <w:r>
        <w:rPr>
          <w:rFonts w:ascii="Arial Narrow" w:hAnsi="Arial Narrow"/>
          <w:sz w:val="20"/>
          <w:szCs w:val="20"/>
        </w:rPr>
        <w:t xml:space="preserve"> and</w:t>
      </w:r>
      <w:r w:rsidRPr="00574CDC">
        <w:rPr>
          <w:rFonts w:ascii="Arial Narrow" w:hAnsi="Arial Narrow"/>
          <w:sz w:val="20"/>
          <w:szCs w:val="20"/>
        </w:rPr>
        <w:t xml:space="preserve"> Donze, Assessing Environmental Readiness: First Steps in Developing an Evidence Based Implementation Culture</w:t>
      </w:r>
      <w:r>
        <w:rPr>
          <w:rFonts w:ascii="Arial Narrow" w:hAnsi="Arial Narrow"/>
          <w:sz w:val="20"/>
          <w:szCs w:val="20"/>
        </w:rPr>
        <w:t xml:space="preserve"> </w:t>
      </w:r>
      <w:r w:rsidR="000524D0">
        <w:rPr>
          <w:rFonts w:ascii="Arial Narrow" w:hAnsi="Arial Narrow"/>
          <w:sz w:val="20"/>
          <w:szCs w:val="20"/>
        </w:rPr>
        <w:t xml:space="preserve">and from the </w:t>
      </w:r>
      <w:r w:rsidRPr="000178CC">
        <w:rPr>
          <w:rFonts w:ascii="Arial Narrow" w:hAnsi="Arial Narrow"/>
          <w:sz w:val="20"/>
          <w:szCs w:val="20"/>
        </w:rPr>
        <w:t>Registered Nurses Association</w:t>
      </w:r>
      <w:r>
        <w:rPr>
          <w:rFonts w:ascii="Arial Narrow" w:hAnsi="Arial Narrow"/>
          <w:sz w:val="20"/>
          <w:szCs w:val="20"/>
        </w:rPr>
        <w:t xml:space="preserve"> of Ontario</w:t>
      </w:r>
      <w:r w:rsidRPr="000178CC">
        <w:rPr>
          <w:rFonts w:ascii="Arial Narrow" w:hAnsi="Arial Narrow"/>
          <w:sz w:val="20"/>
          <w:szCs w:val="20"/>
        </w:rPr>
        <w:t xml:space="preserve">. Toolkit: Implementation of clinical practice guidelines. </w:t>
      </w:r>
    </w:p>
    <w:p w14:paraId="37F6A00F" w14:textId="77777777" w:rsidR="000524D0" w:rsidRPr="000524D0" w:rsidRDefault="000524D0" w:rsidP="008A13C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/>
        <w:rPr>
          <w:rFonts w:ascii="Arial Narrow" w:hAnsi="Arial Narrow" w:cs="Calibri"/>
          <w:noProof/>
          <w:sz w:val="20"/>
          <w:szCs w:val="20"/>
        </w:rPr>
      </w:pPr>
      <w:r w:rsidRPr="000524D0">
        <w:rPr>
          <w:rFonts w:ascii="Arial Narrow" w:hAnsi="Arial Narrow" w:cs="Calibri"/>
          <w:noProof/>
          <w:sz w:val="20"/>
          <w:szCs w:val="20"/>
        </w:rPr>
        <w:t xml:space="preserve">Harrison MB, van den Hoek J, Graham ID. CAN-Implement: planning for best-practice implementation. 1st edition. Philadelphia, PA: Lippincott, Williams and Wilkins; 2014. </w:t>
      </w:r>
    </w:p>
    <w:p w14:paraId="32379D89" w14:textId="77777777" w:rsidR="000524D0" w:rsidRPr="000524D0" w:rsidRDefault="000524D0" w:rsidP="008A13C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/>
        <w:rPr>
          <w:rFonts w:ascii="Arial Narrow" w:hAnsi="Arial Narrow" w:cs="Calibri"/>
          <w:noProof/>
          <w:sz w:val="20"/>
          <w:szCs w:val="20"/>
        </w:rPr>
      </w:pPr>
      <w:r w:rsidRPr="000524D0">
        <w:rPr>
          <w:rFonts w:ascii="Arial Narrow" w:hAnsi="Arial Narrow" w:cs="Calibri"/>
          <w:noProof/>
          <w:sz w:val="20"/>
          <w:szCs w:val="20"/>
        </w:rPr>
        <w:t>Registered Nurses Association of Ontario (RNAO). Toolkit: implementation of clinical practice guidelines. Toronto, ON; 2002. Available from: https://rnao.ca/sites/rnao-ca/files/storage/related/668_BPG_Toolkit.pdf</w:t>
      </w:r>
    </w:p>
    <w:p w14:paraId="2E7CAEBA" w14:textId="77777777" w:rsidR="000524D0" w:rsidRPr="000524D0" w:rsidRDefault="000524D0" w:rsidP="008A13C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/>
        <w:rPr>
          <w:rFonts w:ascii="Arial Narrow" w:hAnsi="Arial Narrow" w:cs="Calibri"/>
          <w:noProof/>
          <w:sz w:val="20"/>
          <w:szCs w:val="20"/>
        </w:rPr>
      </w:pPr>
      <w:r w:rsidRPr="000524D0">
        <w:rPr>
          <w:rFonts w:ascii="Arial Narrow" w:hAnsi="Arial Narrow" w:cs="Calibri"/>
          <w:noProof/>
          <w:sz w:val="20"/>
          <w:szCs w:val="20"/>
        </w:rPr>
        <w:t xml:space="preserve">Smith JR, Donze A. Assessing environmental readiness: first steps in developing an evidence-based practice implementation culture. J Perinat Neonatal Nurs. 2010;24(1):61–71. </w:t>
      </w:r>
    </w:p>
    <w:p w14:paraId="38F51D95" w14:textId="77777777" w:rsidR="000524D0" w:rsidRPr="000524D0" w:rsidRDefault="000524D0" w:rsidP="008A13CA">
      <w:pPr>
        <w:ind w:left="280"/>
        <w:rPr>
          <w:rFonts w:ascii="Arial Narrow" w:hAnsi="Arial Narrow"/>
          <w:sz w:val="20"/>
          <w:szCs w:val="20"/>
        </w:rPr>
      </w:pPr>
    </w:p>
    <w:sectPr w:rsidR="000524D0" w:rsidRPr="000524D0" w:rsidSect="0048740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12EE" w14:textId="77777777" w:rsidR="00CA16F2" w:rsidRDefault="00CA16F2">
      <w:pPr>
        <w:spacing w:after="0" w:line="240" w:lineRule="auto"/>
      </w:pPr>
      <w:r>
        <w:separator/>
      </w:r>
    </w:p>
  </w:endnote>
  <w:endnote w:type="continuationSeparator" w:id="0">
    <w:p w14:paraId="086F1337" w14:textId="77777777" w:rsidR="00CA16F2" w:rsidRDefault="00CA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425C" w14:textId="77777777" w:rsidR="00CA16F2" w:rsidRDefault="00CA16F2">
      <w:pPr>
        <w:spacing w:after="0" w:line="240" w:lineRule="auto"/>
      </w:pPr>
      <w:r>
        <w:separator/>
      </w:r>
    </w:p>
  </w:footnote>
  <w:footnote w:type="continuationSeparator" w:id="0">
    <w:p w14:paraId="06A8C20C" w14:textId="77777777" w:rsidR="00CA16F2" w:rsidRDefault="00CA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C54A" w14:textId="1A1DA469" w:rsidR="00E87F8C" w:rsidRDefault="000217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D69C13E" wp14:editId="3B14701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20965" cy="656590"/>
              <wp:effectExtent l="0" t="2571750" r="0" b="247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20965" cy="656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7D58C" w14:textId="77777777" w:rsidR="00021790" w:rsidRDefault="00021790" w:rsidP="000217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INTERNAL DRAFT DO NOT DISTRIBUTE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9C1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607.95pt;height:51.7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7A27D58C" w14:textId="77777777" w:rsidR="00021790" w:rsidRDefault="00021790" w:rsidP="000217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INTERNAL DRAFT DO NOT DISTRIBUTE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64C7" w14:textId="6E2D89E8" w:rsidR="00E87F8C" w:rsidRDefault="00CA16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D114" w14:textId="2A7A81C2" w:rsidR="00E87F8C" w:rsidRDefault="000217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8E33D6D" wp14:editId="1004FD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20965" cy="656590"/>
              <wp:effectExtent l="0" t="2571750" r="0" b="24771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20965" cy="656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1861A" w14:textId="77777777" w:rsidR="00021790" w:rsidRDefault="00021790" w:rsidP="000217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INTERNAL DRAFT DO NOT DISTRIBUTE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33D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607.95pt;height:51.7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7E81861A" w14:textId="77777777" w:rsidR="00021790" w:rsidRDefault="00021790" w:rsidP="000217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INTERNAL DRAFT DO NOT DISTRIBUTE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B31"/>
    <w:multiLevelType w:val="hybridMultilevel"/>
    <w:tmpl w:val="A75612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61B41"/>
    <w:multiLevelType w:val="hybridMultilevel"/>
    <w:tmpl w:val="A03ED4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73F0"/>
    <w:multiLevelType w:val="hybridMultilevel"/>
    <w:tmpl w:val="FD50720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E4CBA"/>
    <w:multiLevelType w:val="hybridMultilevel"/>
    <w:tmpl w:val="9EAC993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F6CC3"/>
    <w:multiLevelType w:val="hybridMultilevel"/>
    <w:tmpl w:val="75A261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64F52"/>
    <w:multiLevelType w:val="hybridMultilevel"/>
    <w:tmpl w:val="8390D1C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90"/>
    <w:rsid w:val="00021790"/>
    <w:rsid w:val="000524D0"/>
    <w:rsid w:val="000C377B"/>
    <w:rsid w:val="0022645B"/>
    <w:rsid w:val="002B0FB9"/>
    <w:rsid w:val="00300F30"/>
    <w:rsid w:val="00307B50"/>
    <w:rsid w:val="004839AD"/>
    <w:rsid w:val="004840DA"/>
    <w:rsid w:val="00487404"/>
    <w:rsid w:val="004C7A07"/>
    <w:rsid w:val="004E0F97"/>
    <w:rsid w:val="00594333"/>
    <w:rsid w:val="006058D1"/>
    <w:rsid w:val="00614767"/>
    <w:rsid w:val="0062788A"/>
    <w:rsid w:val="006630D5"/>
    <w:rsid w:val="006A3B87"/>
    <w:rsid w:val="006B0733"/>
    <w:rsid w:val="007539AB"/>
    <w:rsid w:val="007D762E"/>
    <w:rsid w:val="007F6E38"/>
    <w:rsid w:val="00854F4E"/>
    <w:rsid w:val="00856921"/>
    <w:rsid w:val="00860C27"/>
    <w:rsid w:val="00870D51"/>
    <w:rsid w:val="008844F6"/>
    <w:rsid w:val="00887003"/>
    <w:rsid w:val="008A13CA"/>
    <w:rsid w:val="008E6813"/>
    <w:rsid w:val="009131F0"/>
    <w:rsid w:val="009741AD"/>
    <w:rsid w:val="00AD26D2"/>
    <w:rsid w:val="00CA16F2"/>
    <w:rsid w:val="00CB2A8F"/>
    <w:rsid w:val="00D042EF"/>
    <w:rsid w:val="00D44ED0"/>
    <w:rsid w:val="00D83855"/>
    <w:rsid w:val="00DE4A71"/>
    <w:rsid w:val="00E27C2B"/>
    <w:rsid w:val="00EA70BA"/>
    <w:rsid w:val="00EB2889"/>
    <w:rsid w:val="00FC46DF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1CC55"/>
  <w15:chartTrackingRefBased/>
  <w15:docId w15:val="{113911F9-40DD-4907-B453-71C1FF1C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790"/>
  </w:style>
  <w:style w:type="paragraph" w:styleId="Heading1">
    <w:name w:val="heading 1"/>
    <w:basedOn w:val="Normal"/>
    <w:next w:val="Normal"/>
    <w:link w:val="Heading1Char"/>
    <w:uiPriority w:val="9"/>
    <w:qFormat/>
    <w:rsid w:val="00487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1790"/>
    <w:pPr>
      <w:spacing w:after="0" w:line="240" w:lineRule="auto"/>
      <w:jc w:val="both"/>
      <w:outlineLvl w:val="1"/>
    </w:pPr>
    <w:rPr>
      <w:rFonts w:ascii="Calibri" w:eastAsia="Times New Roman" w:hAnsi="Calibri" w:cs="Times New Roman"/>
      <w:b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21790"/>
    <w:pPr>
      <w:spacing w:after="0" w:line="240" w:lineRule="auto"/>
      <w:jc w:val="both"/>
      <w:outlineLvl w:val="2"/>
    </w:pPr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1790"/>
    <w:rPr>
      <w:rFonts w:ascii="Calibri" w:eastAsia="Times New Roman" w:hAnsi="Calibri" w:cs="Times New Roman"/>
      <w:b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021790"/>
    <w:rPr>
      <w:rFonts w:ascii="Calibri" w:eastAsia="Times New Roman" w:hAnsi="Calibri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2179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21790"/>
    <w:pPr>
      <w:tabs>
        <w:tab w:val="center" w:pos="4320"/>
        <w:tab w:val="right" w:pos="8640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21790"/>
    <w:rPr>
      <w:rFonts w:ascii="Calibri" w:eastAsia="Times New Roman" w:hAnsi="Calibri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74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8740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87404"/>
  </w:style>
  <w:style w:type="character" w:styleId="Hyperlink">
    <w:name w:val="Hyperlink"/>
    <w:basedOn w:val="DefaultParagraphFont"/>
    <w:uiPriority w:val="99"/>
    <w:rsid w:val="00487404"/>
    <w:rPr>
      <w:color w:val="0000FF"/>
      <w:u w:val="single"/>
    </w:rPr>
  </w:style>
  <w:style w:type="table" w:styleId="PlainTable1">
    <w:name w:val="Plain Table 1"/>
    <w:basedOn w:val="TableNormal"/>
    <w:uiPriority w:val="41"/>
    <w:rsid w:val="004874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8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Van Den Hoek</dc:creator>
  <cp:keywords/>
  <dc:description/>
  <cp:lastModifiedBy>Joseph Fulton</cp:lastModifiedBy>
  <cp:revision>5</cp:revision>
  <dcterms:created xsi:type="dcterms:W3CDTF">2022-05-19T12:59:00Z</dcterms:created>
  <dcterms:modified xsi:type="dcterms:W3CDTF">2022-05-20T15:04:00Z</dcterms:modified>
</cp:coreProperties>
</file>